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7589" w14:textId="77777777" w:rsidR="00202BE1" w:rsidRDefault="00202BE1" w:rsidP="00202BE1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1 do zarządzenia</w:t>
      </w:r>
    </w:p>
    <w:p w14:paraId="2B8DE276" w14:textId="77777777" w:rsidR="00202BE1" w:rsidRDefault="00202BE1" w:rsidP="00202BE1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14:paraId="7D358C99" w14:textId="77777777" w:rsidR="00202BE1" w:rsidRDefault="00202BE1" w:rsidP="00202BE1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Nr 127/2019 z </w:t>
      </w:r>
      <w:proofErr w:type="gramStart"/>
      <w:r>
        <w:rPr>
          <w:rFonts w:ascii="Tahoma" w:hAnsi="Tahoma"/>
          <w:b/>
          <w:i/>
          <w:sz w:val="24"/>
          <w:szCs w:val="20"/>
          <w:lang w:eastAsia="pl-PL"/>
        </w:rPr>
        <w:t>dnia  28</w:t>
      </w:r>
      <w:proofErr w:type="gramEnd"/>
      <w:r>
        <w:rPr>
          <w:rFonts w:ascii="Tahoma" w:hAnsi="Tahoma"/>
          <w:b/>
          <w:i/>
          <w:sz w:val="24"/>
          <w:szCs w:val="20"/>
          <w:lang w:eastAsia="pl-PL"/>
        </w:rPr>
        <w:t xml:space="preserve"> listopada 2019r.</w:t>
      </w:r>
    </w:p>
    <w:p w14:paraId="0A5FD195" w14:textId="77777777" w:rsidR="00202BE1" w:rsidRDefault="00202BE1" w:rsidP="00202BE1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18F7E852" w14:textId="77777777" w:rsidR="00202BE1" w:rsidRDefault="00202BE1" w:rsidP="00202BE1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79984530" w14:textId="77777777" w:rsidR="00202BE1" w:rsidRDefault="00202BE1" w:rsidP="00202BE1">
      <w:pPr>
        <w:spacing w:after="0" w:line="240" w:lineRule="auto"/>
        <w:jc w:val="both"/>
      </w:pPr>
      <w:r>
        <w:rPr>
          <w:rFonts w:ascii="Tahoma" w:hAnsi="Tahoma" w:cs="Tahoma"/>
          <w:sz w:val="28"/>
          <w:szCs w:val="20"/>
          <w:lang w:eastAsia="pl-PL"/>
        </w:rPr>
        <w:t xml:space="preserve">Na podstawie art.19 ust. 2 ustawy Prawo zamówień publicznych powołuję komisję przetargową do przeprowadzenia zamówienia publicznego na </w:t>
      </w:r>
      <w:r>
        <w:rPr>
          <w:rFonts w:ascii="Tahoma" w:hAnsi="Tahoma" w:cs="Tahoma"/>
          <w:b/>
          <w:color w:val="000000"/>
          <w:sz w:val="28"/>
          <w:szCs w:val="28"/>
          <w:lang w:eastAsia="pl-PL"/>
        </w:rPr>
        <w:t xml:space="preserve">„Zakup oleju napędowego w roku </w:t>
      </w:r>
      <w:proofErr w:type="gramStart"/>
      <w:r>
        <w:rPr>
          <w:rFonts w:ascii="Tahoma" w:hAnsi="Tahoma" w:cs="Tahoma"/>
          <w:b/>
          <w:color w:val="000000"/>
          <w:sz w:val="28"/>
          <w:szCs w:val="28"/>
          <w:lang w:eastAsia="pl-PL"/>
        </w:rPr>
        <w:t>2020”</w:t>
      </w:r>
      <w:r>
        <w:rPr>
          <w:rFonts w:ascii="Tahoma" w:hAnsi="Tahoma" w:cs="Tahoma"/>
          <w:sz w:val="28"/>
          <w:szCs w:val="20"/>
          <w:lang w:eastAsia="pl-PL"/>
        </w:rPr>
        <w:t xml:space="preserve">  w</w:t>
      </w:r>
      <w:proofErr w:type="gramEnd"/>
      <w:r>
        <w:rPr>
          <w:rFonts w:ascii="Tahoma" w:hAnsi="Tahoma" w:cs="Tahoma"/>
          <w:sz w:val="28"/>
          <w:szCs w:val="20"/>
          <w:lang w:eastAsia="pl-PL"/>
        </w:rPr>
        <w:t xml:space="preserve"> składzie :</w:t>
      </w:r>
    </w:p>
    <w:p w14:paraId="61A33381" w14:textId="77777777" w:rsidR="00202BE1" w:rsidRDefault="00202BE1" w:rsidP="00202BE1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14:paraId="4CFBB973" w14:textId="77777777" w:rsidR="00202BE1" w:rsidRDefault="00202BE1" w:rsidP="00202BE1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14:paraId="70064598" w14:textId="77777777" w:rsidR="00202BE1" w:rsidRDefault="00202BE1" w:rsidP="00202BE1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Przewodniczący komisji </w:t>
      </w:r>
      <w:r>
        <w:rPr>
          <w:rFonts w:ascii="Tahoma" w:hAnsi="Tahoma"/>
          <w:sz w:val="28"/>
          <w:szCs w:val="20"/>
          <w:lang w:eastAsia="pl-PL"/>
        </w:rPr>
        <w:tab/>
        <w:t xml:space="preserve">- Tomasz </w:t>
      </w:r>
      <w:proofErr w:type="spellStart"/>
      <w:r>
        <w:rPr>
          <w:rFonts w:ascii="Tahoma" w:hAnsi="Tahoma"/>
          <w:sz w:val="28"/>
          <w:szCs w:val="20"/>
          <w:lang w:eastAsia="pl-PL"/>
        </w:rPr>
        <w:t>Nykiel</w:t>
      </w:r>
      <w:proofErr w:type="spellEnd"/>
    </w:p>
    <w:p w14:paraId="3BA8C9BC" w14:textId="77777777" w:rsidR="00202BE1" w:rsidRDefault="00202BE1" w:rsidP="00202BE1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Sekretarz komisji 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>- Anna Krynicka</w:t>
      </w:r>
    </w:p>
    <w:p w14:paraId="55501254" w14:textId="77777777" w:rsidR="00202BE1" w:rsidRDefault="00202BE1" w:rsidP="00202BE1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>Członek komisji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>- Alicja Staszkiewicz</w:t>
      </w:r>
    </w:p>
    <w:p w14:paraId="1903097E" w14:textId="77777777"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68F"/>
    <w:multiLevelType w:val="multilevel"/>
    <w:tmpl w:val="A1F828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E1"/>
    <w:rsid w:val="0013239E"/>
    <w:rsid w:val="0020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44E1"/>
  <w15:chartTrackingRefBased/>
  <w15:docId w15:val="{B0BCAB89-191D-486A-81C9-12B3275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BE1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2019-12-02T13:55:00Z</dcterms:created>
  <dcterms:modified xsi:type="dcterms:W3CDTF">2019-12-02T13:56:00Z</dcterms:modified>
</cp:coreProperties>
</file>