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603FD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bookmarkStart w:id="0" w:name="_GoBack"/>
      <w:bookmarkEnd w:id="0"/>
    </w:p>
    <w:p w14:paraId="1E93CFAA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7925C90" w14:textId="77777777" w:rsidR="006E1DD2" w:rsidRDefault="006E1DD2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</w:p>
    <w:p w14:paraId="30E66743" w14:textId="77777777" w:rsidR="006E1DD2" w:rsidRDefault="00632636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>Załącznik Nr 2 do zarządzenia</w:t>
      </w:r>
    </w:p>
    <w:p w14:paraId="12143C26" w14:textId="77777777" w:rsidR="006E1DD2" w:rsidRDefault="00632636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 Wójta Gminy Lidzbark Warmiński</w:t>
      </w:r>
    </w:p>
    <w:p w14:paraId="2D544A3C" w14:textId="77777777" w:rsidR="006E1DD2" w:rsidRDefault="00632636">
      <w:pPr>
        <w:spacing w:after="0" w:line="240" w:lineRule="auto"/>
        <w:jc w:val="right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>Nr 151/2020 z dnia 13 lutego 2020r.</w:t>
      </w:r>
    </w:p>
    <w:p w14:paraId="15B09DC4" w14:textId="77777777" w:rsidR="006E1DD2" w:rsidRDefault="006E1DD2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33A123FF" w14:textId="77777777" w:rsidR="006E1DD2" w:rsidRDefault="006E1DD2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47EEC587" w14:textId="77777777" w:rsidR="006E1DD2" w:rsidRDefault="00632636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  <w:r>
        <w:rPr>
          <w:rFonts w:ascii="Tahoma" w:hAnsi="Tahoma"/>
          <w:b/>
          <w:szCs w:val="20"/>
          <w:lang w:eastAsia="pl-PL"/>
        </w:rPr>
        <w:t xml:space="preserve">Regulamin pracy komisji przetargowej. </w:t>
      </w:r>
    </w:p>
    <w:p w14:paraId="2E1CA85B" w14:textId="77777777" w:rsidR="006E1DD2" w:rsidRDefault="006E1DD2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1C737C82" w14:textId="77777777" w:rsidR="006E1DD2" w:rsidRDefault="00632636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§1.</w:t>
      </w:r>
    </w:p>
    <w:p w14:paraId="157C4BB7" w14:textId="77777777" w:rsidR="006E1DD2" w:rsidRDefault="00632636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Komisja </w:t>
      </w:r>
      <w:r>
        <w:rPr>
          <w:rFonts w:ascii="Tahoma" w:hAnsi="Tahoma"/>
          <w:szCs w:val="20"/>
          <w:lang w:eastAsia="pl-PL"/>
        </w:rPr>
        <w:t>przetargowa, zwana dalej „Komisją” działa na podstawie zarządzenia Nr 151/2020 Wójta Gminy Lidzbark Warmiński z dnia 13 lutego 2020r.</w:t>
      </w:r>
    </w:p>
    <w:p w14:paraId="5C715FB4" w14:textId="77777777" w:rsidR="006E1DD2" w:rsidRDefault="006E1DD2">
      <w:pPr>
        <w:spacing w:after="0" w:line="240" w:lineRule="auto"/>
        <w:rPr>
          <w:rFonts w:ascii="Tahoma" w:hAnsi="Tahoma"/>
          <w:szCs w:val="20"/>
          <w:lang w:eastAsia="pl-PL"/>
        </w:rPr>
      </w:pPr>
    </w:p>
    <w:p w14:paraId="04716D63" w14:textId="77777777" w:rsidR="006E1DD2" w:rsidRDefault="00632636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§2.</w:t>
      </w:r>
    </w:p>
    <w:p w14:paraId="0E7E1F26" w14:textId="77777777" w:rsidR="006E1DD2" w:rsidRDefault="00632636">
      <w:pPr>
        <w:spacing w:after="0" w:line="240" w:lineRule="auto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Członków komisji odwołuje i powołuje kierownik jednostki.</w:t>
      </w:r>
    </w:p>
    <w:p w14:paraId="177DA06A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497FD168" w14:textId="77777777" w:rsidR="006E1DD2" w:rsidRDefault="00632636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§3.</w:t>
      </w:r>
    </w:p>
    <w:p w14:paraId="479166E3" w14:textId="77777777" w:rsidR="006E1DD2" w:rsidRDefault="00632636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Członek komisji rzetelnie i obiektywnie </w:t>
      </w:r>
      <w:r>
        <w:rPr>
          <w:rFonts w:ascii="Tahoma" w:hAnsi="Tahoma"/>
          <w:szCs w:val="20"/>
          <w:lang w:eastAsia="pl-PL"/>
        </w:rPr>
        <w:t>wykonuje powierzone mu czynności, kierując się wyłącznie przepisami prawa, posiadaną wiedzą i doświadczeniem.</w:t>
      </w:r>
    </w:p>
    <w:p w14:paraId="3024DFB8" w14:textId="77777777" w:rsidR="006E1DD2" w:rsidRDefault="006E1DD2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14:paraId="11A753BD" w14:textId="77777777" w:rsidR="006E1DD2" w:rsidRDefault="00632636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§4.</w:t>
      </w:r>
    </w:p>
    <w:p w14:paraId="5B442E7C" w14:textId="77777777" w:rsidR="006E1DD2" w:rsidRDefault="00632636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61B8270F" w14:textId="77777777" w:rsidR="006E1DD2" w:rsidRDefault="006E1DD2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14:paraId="70BF4662" w14:textId="77777777" w:rsidR="006E1DD2" w:rsidRDefault="00632636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§5.</w:t>
      </w:r>
    </w:p>
    <w:p w14:paraId="74FC18EE" w14:textId="77777777" w:rsidR="006E1DD2" w:rsidRDefault="00632636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Komisja przyg</w:t>
      </w:r>
      <w:r>
        <w:rPr>
          <w:rFonts w:ascii="Tahoma" w:hAnsi="Tahoma"/>
          <w:szCs w:val="20"/>
          <w:lang w:eastAsia="pl-PL"/>
        </w:rPr>
        <w:t xml:space="preserve">otowując postępowanie o udzielenie zamówienia publicznego, w szczególności przygotowuje i przekazuje do zatwierdzenia przez kierownika </w:t>
      </w:r>
      <w:proofErr w:type="gramStart"/>
      <w:r>
        <w:rPr>
          <w:rFonts w:ascii="Tahoma" w:hAnsi="Tahoma"/>
          <w:szCs w:val="20"/>
          <w:lang w:eastAsia="pl-PL"/>
        </w:rPr>
        <w:t>jednostki :</w:t>
      </w:r>
      <w:proofErr w:type="gramEnd"/>
    </w:p>
    <w:p w14:paraId="06556211" w14:textId="77777777" w:rsidR="006E1DD2" w:rsidRDefault="00632636">
      <w:pPr>
        <w:numPr>
          <w:ilvl w:val="0"/>
          <w:numId w:val="3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propozycję wyboru trybu udzielania zamówienia wraz z uzasadnieniem,</w:t>
      </w:r>
    </w:p>
    <w:p w14:paraId="149FE68B" w14:textId="77777777" w:rsidR="006E1DD2" w:rsidRDefault="00632636">
      <w:pPr>
        <w:numPr>
          <w:ilvl w:val="0"/>
          <w:numId w:val="3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projekt specyfikacji istotnych warunków z</w:t>
      </w:r>
      <w:r>
        <w:rPr>
          <w:rFonts w:ascii="Tahoma" w:hAnsi="Tahoma"/>
          <w:szCs w:val="20"/>
          <w:lang w:eastAsia="pl-PL"/>
        </w:rPr>
        <w:t>amówienia i zaproszenia do składania ofert,</w:t>
      </w:r>
    </w:p>
    <w:p w14:paraId="555C1718" w14:textId="77777777" w:rsidR="006E1DD2" w:rsidRDefault="00632636">
      <w:pPr>
        <w:numPr>
          <w:ilvl w:val="0"/>
          <w:numId w:val="3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ogłoszenia wymagane dla danego trybu postępowania o udzielenie zamówienia publicznego,</w:t>
      </w:r>
    </w:p>
    <w:p w14:paraId="48EEE130" w14:textId="77777777" w:rsidR="006E1DD2" w:rsidRDefault="00632636">
      <w:pPr>
        <w:numPr>
          <w:ilvl w:val="0"/>
          <w:numId w:val="3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projekty innych dokumentów, w szczególności wnioski kierownika jednostki do właściwego organu o wydanie decyzji wymaganych us</w:t>
      </w:r>
      <w:r>
        <w:rPr>
          <w:rFonts w:ascii="Tahoma" w:hAnsi="Tahoma"/>
          <w:szCs w:val="20"/>
          <w:lang w:eastAsia="pl-PL"/>
        </w:rPr>
        <w:t>tawą.</w:t>
      </w:r>
    </w:p>
    <w:p w14:paraId="0F41D6BE" w14:textId="77777777" w:rsidR="006E1DD2" w:rsidRDefault="006E1DD2">
      <w:pPr>
        <w:spacing w:after="0" w:line="240" w:lineRule="auto"/>
        <w:rPr>
          <w:rFonts w:ascii="Tahoma" w:hAnsi="Tahoma"/>
          <w:szCs w:val="20"/>
          <w:lang w:eastAsia="pl-PL"/>
        </w:rPr>
      </w:pPr>
    </w:p>
    <w:p w14:paraId="6BD7E481" w14:textId="77777777" w:rsidR="006E1DD2" w:rsidRDefault="00632636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§6.</w:t>
      </w:r>
    </w:p>
    <w:p w14:paraId="54660C84" w14:textId="77777777" w:rsidR="006E1DD2" w:rsidRDefault="00632636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Komisja w zakresie przeprowadzenia postępowania o udzielenie zamówienia publicznego           w </w:t>
      </w:r>
      <w:proofErr w:type="gramStart"/>
      <w:r>
        <w:rPr>
          <w:rFonts w:ascii="Tahoma" w:hAnsi="Tahoma"/>
          <w:szCs w:val="20"/>
          <w:lang w:eastAsia="pl-PL"/>
        </w:rPr>
        <w:t>szczególności :</w:t>
      </w:r>
      <w:proofErr w:type="gramEnd"/>
    </w:p>
    <w:p w14:paraId="69FB1445" w14:textId="77777777" w:rsidR="006E1DD2" w:rsidRDefault="00632636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udziela wyjaśnień dotyczących treści specyfikacji istotnych warunków zamówienia, dokonuje otwarcia ofert,</w:t>
      </w:r>
    </w:p>
    <w:p w14:paraId="60457F9E" w14:textId="77777777" w:rsidR="006E1DD2" w:rsidRDefault="00632636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ocenia spełnianie warunków </w:t>
      </w:r>
      <w:r>
        <w:rPr>
          <w:rFonts w:ascii="Tahoma" w:hAnsi="Tahoma"/>
          <w:szCs w:val="20"/>
          <w:lang w:eastAsia="pl-PL"/>
        </w:rPr>
        <w:t>stawianych wykonawcom oraz wnioskuje do kierownika jednostki o wykluczenie wykonawców w przypadkach określonych ustawą,</w:t>
      </w:r>
    </w:p>
    <w:p w14:paraId="653DC775" w14:textId="77777777" w:rsidR="006E1DD2" w:rsidRDefault="00632636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wnioskuje do kierownika jednostki o odrzucenie oferty w przypadkach przewidzianych ustawą,</w:t>
      </w:r>
    </w:p>
    <w:p w14:paraId="0E19C566" w14:textId="77777777" w:rsidR="006E1DD2" w:rsidRDefault="00632636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ocenia oferty niepodlegające odrzuceniu,</w:t>
      </w:r>
    </w:p>
    <w:p w14:paraId="0DB69121" w14:textId="77777777" w:rsidR="006E1DD2" w:rsidRDefault="00632636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przy</w:t>
      </w:r>
      <w:r>
        <w:rPr>
          <w:rFonts w:ascii="Tahoma" w:hAnsi="Tahoma"/>
          <w:szCs w:val="20"/>
          <w:lang w:eastAsia="pl-PL"/>
        </w:rPr>
        <w:t>gotowuje propozycję wyboru oferty najkorzystniejszej bądź występuje o unieważnienie postępowania,</w:t>
      </w:r>
    </w:p>
    <w:p w14:paraId="2FEA65DF" w14:textId="77777777" w:rsidR="006E1DD2" w:rsidRDefault="006E1DD2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14:paraId="4E52EF68" w14:textId="77777777" w:rsidR="006E1DD2" w:rsidRDefault="00632636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§7.      </w:t>
      </w:r>
    </w:p>
    <w:p w14:paraId="5EB748FD" w14:textId="77777777" w:rsidR="006E1DD2" w:rsidRDefault="00632636">
      <w:pPr>
        <w:numPr>
          <w:ilvl w:val="0"/>
          <w:numId w:val="5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Pracami komisji kieruje przewodniczący powoływany i odwoływany przez kierownika jednostki spośród członków komisji.</w:t>
      </w:r>
    </w:p>
    <w:p w14:paraId="3877F471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6CE9676B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513161F1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6E872DF2" w14:textId="77777777" w:rsidR="006E1DD2" w:rsidRDefault="00632636">
      <w:pPr>
        <w:numPr>
          <w:ilvl w:val="0"/>
          <w:numId w:val="5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Do zadań </w:t>
      </w:r>
      <w:r>
        <w:rPr>
          <w:rFonts w:ascii="Tahoma" w:hAnsi="Tahoma"/>
          <w:szCs w:val="20"/>
          <w:lang w:eastAsia="pl-PL"/>
        </w:rPr>
        <w:t xml:space="preserve">przewodniczącego należy w </w:t>
      </w:r>
      <w:proofErr w:type="gramStart"/>
      <w:r>
        <w:rPr>
          <w:rFonts w:ascii="Tahoma" w:hAnsi="Tahoma"/>
          <w:szCs w:val="20"/>
          <w:lang w:eastAsia="pl-PL"/>
        </w:rPr>
        <w:t>szczególności :</w:t>
      </w:r>
      <w:proofErr w:type="gramEnd"/>
    </w:p>
    <w:p w14:paraId="52FA7D1F" w14:textId="77777777" w:rsidR="006E1DD2" w:rsidRDefault="00632636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Tahoma" w:hAnsi="Tahoma"/>
          <w:szCs w:val="20"/>
          <w:lang w:eastAsia="pl-PL"/>
        </w:rPr>
        <w:t xml:space="preserve">odebranie oświadczeń członków komisji, o których mowa w art.17 ustawy z dnia                                  29 stycznia 2004r. Prawo zamówień publicznych </w:t>
      </w:r>
      <w:r>
        <w:rPr>
          <w:rFonts w:ascii="Tahoma" w:hAnsi="Tahoma"/>
          <w:i/>
          <w:szCs w:val="20"/>
          <w:lang w:eastAsia="pl-PL"/>
        </w:rPr>
        <w:t>(</w:t>
      </w:r>
      <w:proofErr w:type="spellStart"/>
      <w:r>
        <w:rPr>
          <w:rFonts w:ascii="Tahoma" w:hAnsi="Tahoma"/>
          <w:i/>
          <w:szCs w:val="20"/>
          <w:lang w:eastAsia="pl-PL"/>
        </w:rPr>
        <w:t>t.j</w:t>
      </w:r>
      <w:proofErr w:type="spellEnd"/>
      <w:r>
        <w:rPr>
          <w:rFonts w:ascii="Tahoma" w:hAnsi="Tahoma"/>
          <w:i/>
          <w:szCs w:val="20"/>
          <w:lang w:eastAsia="pl-PL"/>
        </w:rPr>
        <w:t>. Dz.U. z 2019r., poz.1843)</w:t>
      </w:r>
      <w:r>
        <w:rPr>
          <w:rFonts w:ascii="Tahoma" w:hAnsi="Tahoma"/>
          <w:szCs w:val="20"/>
          <w:lang w:eastAsia="pl-PL"/>
        </w:rPr>
        <w:t>,</w:t>
      </w:r>
    </w:p>
    <w:p w14:paraId="6E9EF0CA" w14:textId="77777777" w:rsidR="006E1DD2" w:rsidRDefault="00632636">
      <w:pPr>
        <w:numPr>
          <w:ilvl w:val="0"/>
          <w:numId w:val="6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wyznaczanie terminów posi</w:t>
      </w:r>
      <w:r>
        <w:rPr>
          <w:rFonts w:ascii="Tahoma" w:hAnsi="Tahoma"/>
          <w:szCs w:val="20"/>
          <w:lang w:eastAsia="pl-PL"/>
        </w:rPr>
        <w:t>edzeń komisji oraz ich prowadzenie,</w:t>
      </w:r>
    </w:p>
    <w:p w14:paraId="6288701D" w14:textId="77777777" w:rsidR="006E1DD2" w:rsidRDefault="00632636">
      <w:pPr>
        <w:numPr>
          <w:ilvl w:val="0"/>
          <w:numId w:val="6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podział między członków komisji prac podejmowanych w trybie roboczym,</w:t>
      </w:r>
    </w:p>
    <w:p w14:paraId="2741F6C2" w14:textId="77777777" w:rsidR="006E1DD2" w:rsidRDefault="00632636">
      <w:pPr>
        <w:numPr>
          <w:ilvl w:val="0"/>
          <w:numId w:val="6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nadzorowanie prawidłowego prowadzenia dokumentacji postępowania o udzielenie zamówienia publicznego,</w:t>
      </w:r>
    </w:p>
    <w:p w14:paraId="28A42B5F" w14:textId="77777777" w:rsidR="006E1DD2" w:rsidRDefault="00632636">
      <w:pPr>
        <w:numPr>
          <w:ilvl w:val="0"/>
          <w:numId w:val="6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informowanie kierownika jednostki o problemach zw</w:t>
      </w:r>
      <w:r>
        <w:rPr>
          <w:rFonts w:ascii="Tahoma" w:hAnsi="Tahoma"/>
          <w:szCs w:val="20"/>
          <w:lang w:eastAsia="pl-PL"/>
        </w:rPr>
        <w:t>iązanych z pracami komisji w toku postępowania o udzielenie zamówienia publicznego.</w:t>
      </w:r>
    </w:p>
    <w:p w14:paraId="3D20AC82" w14:textId="77777777" w:rsidR="006E1DD2" w:rsidRDefault="006E1DD2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14:paraId="2986DEA1" w14:textId="77777777" w:rsidR="006E1DD2" w:rsidRDefault="00632636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§8.      </w:t>
      </w:r>
    </w:p>
    <w:p w14:paraId="36179371" w14:textId="77777777" w:rsidR="006E1DD2" w:rsidRDefault="00632636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Oświadczenia, o których mowa w art.17 ustawy prawo zamówień publicznych przewodniczący włącza do dokumentacji postępowania o udzielenie zamówienia publicznego.</w:t>
      </w:r>
    </w:p>
    <w:p w14:paraId="41801E6F" w14:textId="77777777" w:rsidR="006E1DD2" w:rsidRDefault="006E1DD2">
      <w:pPr>
        <w:spacing w:after="0" w:line="240" w:lineRule="auto"/>
        <w:rPr>
          <w:rFonts w:ascii="Tahoma" w:hAnsi="Tahoma"/>
          <w:szCs w:val="20"/>
          <w:lang w:eastAsia="pl-PL"/>
        </w:rPr>
      </w:pPr>
    </w:p>
    <w:p w14:paraId="6B1C4DA1" w14:textId="77777777" w:rsidR="006E1DD2" w:rsidRDefault="00632636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§9. </w:t>
      </w:r>
    </w:p>
    <w:p w14:paraId="37DB1A5E" w14:textId="77777777" w:rsidR="006E1DD2" w:rsidRDefault="00632636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6B8F4BCE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735C1EDC" w14:textId="77777777" w:rsidR="006E1DD2" w:rsidRDefault="00632636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§10.      </w:t>
      </w:r>
    </w:p>
    <w:p w14:paraId="3018D609" w14:textId="77777777" w:rsidR="006E1DD2" w:rsidRDefault="00632636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proofErr w:type="gramStart"/>
      <w:r>
        <w:rPr>
          <w:rFonts w:ascii="Tahoma" w:hAnsi="Tahoma"/>
          <w:szCs w:val="20"/>
          <w:lang w:eastAsia="pl-PL"/>
        </w:rPr>
        <w:t>Nie wymienione</w:t>
      </w:r>
      <w:proofErr w:type="gramEnd"/>
      <w:r>
        <w:rPr>
          <w:rFonts w:ascii="Tahoma" w:hAnsi="Tahoma"/>
          <w:szCs w:val="20"/>
          <w:lang w:eastAsia="pl-PL"/>
        </w:rPr>
        <w:t xml:space="preserve"> prace komisji w regulaminie określa ustawa Prawo zamówień </w:t>
      </w:r>
      <w:r>
        <w:rPr>
          <w:rFonts w:ascii="Tahoma" w:hAnsi="Tahoma"/>
          <w:szCs w:val="20"/>
          <w:lang w:eastAsia="pl-PL"/>
        </w:rPr>
        <w:t>publicznych.</w:t>
      </w:r>
    </w:p>
    <w:p w14:paraId="43D7D157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4986C7AD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52A72637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7171FB2C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3CBDB61B" w14:textId="77777777" w:rsidR="006E1DD2" w:rsidRDefault="00632636">
      <w:pPr>
        <w:spacing w:after="0" w:line="240" w:lineRule="auto"/>
        <w:ind w:left="4248" w:firstLine="708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Zatwierdzam w </w:t>
      </w:r>
      <w:proofErr w:type="gramStart"/>
      <w:r>
        <w:rPr>
          <w:rFonts w:ascii="Tahoma" w:hAnsi="Tahoma"/>
          <w:szCs w:val="20"/>
          <w:lang w:eastAsia="pl-PL"/>
        </w:rPr>
        <w:t>dniu  13.02.2020r.</w:t>
      </w:r>
      <w:proofErr w:type="gramEnd"/>
      <w:r>
        <w:rPr>
          <w:rFonts w:ascii="Tahoma" w:hAnsi="Tahoma"/>
          <w:szCs w:val="20"/>
          <w:lang w:eastAsia="pl-PL"/>
        </w:rPr>
        <w:t xml:space="preserve">     </w:t>
      </w:r>
    </w:p>
    <w:p w14:paraId="54FFEBAB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7900F25C" w14:textId="77777777" w:rsidR="006E1DD2" w:rsidRDefault="006E1DD2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345E9B33" w14:textId="77777777" w:rsidR="006E1DD2" w:rsidRDefault="006E1DD2">
      <w:pPr>
        <w:spacing w:after="0" w:line="240" w:lineRule="auto"/>
        <w:rPr>
          <w:rFonts w:ascii="Tahoma" w:hAnsi="Tahoma"/>
          <w:szCs w:val="20"/>
          <w:lang w:eastAsia="pl-PL"/>
        </w:rPr>
      </w:pPr>
    </w:p>
    <w:p w14:paraId="2C74BD09" w14:textId="77777777" w:rsidR="006E1DD2" w:rsidRDefault="006E1DD2">
      <w:pPr>
        <w:spacing w:after="0" w:line="240" w:lineRule="auto"/>
        <w:rPr>
          <w:rFonts w:ascii="Tahoma" w:hAnsi="Tahoma"/>
          <w:szCs w:val="20"/>
          <w:lang w:eastAsia="pl-PL"/>
        </w:rPr>
      </w:pPr>
    </w:p>
    <w:p w14:paraId="1584BD04" w14:textId="77777777" w:rsidR="006E1DD2" w:rsidRDefault="006E1DD2">
      <w:pPr>
        <w:spacing w:after="0" w:line="240" w:lineRule="auto"/>
        <w:rPr>
          <w:rFonts w:ascii="Tahoma" w:hAnsi="Tahoma"/>
          <w:szCs w:val="20"/>
          <w:lang w:eastAsia="pl-PL"/>
        </w:rPr>
      </w:pPr>
    </w:p>
    <w:p w14:paraId="20540584" w14:textId="77777777" w:rsidR="006E1DD2" w:rsidRDefault="006E1DD2">
      <w:pPr>
        <w:spacing w:after="0" w:line="240" w:lineRule="auto"/>
        <w:rPr>
          <w:rFonts w:ascii="Tahoma" w:hAnsi="Tahoma"/>
          <w:szCs w:val="20"/>
          <w:lang w:eastAsia="pl-PL"/>
        </w:rPr>
      </w:pPr>
    </w:p>
    <w:p w14:paraId="5264623B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01963FF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91E236D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441D4C1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C8BC6E1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9598C9D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B744BEE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791F50E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572DCD8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28F449A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D47A4C8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0896885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27B8451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78FF4A2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8A8E98F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314CC59" w14:textId="77777777" w:rsidR="006E1DD2" w:rsidRDefault="006E1DD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FF02B0D" w14:textId="77777777" w:rsidR="006E1DD2" w:rsidRDefault="006E1DD2"/>
    <w:sectPr w:rsidR="006E1DD2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48EDA" w14:textId="77777777" w:rsidR="00000000" w:rsidRDefault="00632636">
      <w:pPr>
        <w:spacing w:after="0" w:line="240" w:lineRule="auto"/>
      </w:pPr>
      <w:r>
        <w:separator/>
      </w:r>
    </w:p>
  </w:endnote>
  <w:endnote w:type="continuationSeparator" w:id="0">
    <w:p w14:paraId="430A5851" w14:textId="77777777" w:rsidR="00000000" w:rsidRDefault="0063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BFF3D" w14:textId="77777777" w:rsidR="00FF7D80" w:rsidRDefault="0063263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DEB8FEB" w14:textId="77777777" w:rsidR="00FF7D80" w:rsidRDefault="00632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07ED1" w14:textId="77777777" w:rsidR="00000000" w:rsidRDefault="006326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E29EE9" w14:textId="77777777" w:rsidR="00000000" w:rsidRDefault="00632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02C3"/>
    <w:multiLevelType w:val="multilevel"/>
    <w:tmpl w:val="4C7CC052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88206F7"/>
    <w:multiLevelType w:val="multilevel"/>
    <w:tmpl w:val="A7F605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90E549C"/>
    <w:multiLevelType w:val="multilevel"/>
    <w:tmpl w:val="52785B5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D532217"/>
    <w:multiLevelType w:val="multilevel"/>
    <w:tmpl w:val="266C5DAC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F484540"/>
    <w:multiLevelType w:val="multilevel"/>
    <w:tmpl w:val="F62811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21F4782"/>
    <w:multiLevelType w:val="multilevel"/>
    <w:tmpl w:val="05AABD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1DD2"/>
    <w:rsid w:val="00632636"/>
    <w:rsid w:val="006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EF92"/>
  <w15:docId w15:val="{22A9D3D6-24CE-499F-8DCB-08CD5BD5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9" w:lineRule="auto"/>
    </w:p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Gobis</dc:creator>
  <dc:description/>
  <cp:lastModifiedBy>UG</cp:lastModifiedBy>
  <cp:revision>2</cp:revision>
  <cp:lastPrinted>2020-02-13T13:24:00Z</cp:lastPrinted>
  <dcterms:created xsi:type="dcterms:W3CDTF">2020-02-17T08:02:00Z</dcterms:created>
  <dcterms:modified xsi:type="dcterms:W3CDTF">2020-02-17T08:02:00Z</dcterms:modified>
</cp:coreProperties>
</file>