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DADCD" w14:textId="77777777" w:rsidR="00200556" w:rsidRDefault="004C357E" w:rsidP="004C357E">
      <w:pPr>
        <w:pStyle w:val="Standard"/>
        <w:spacing w:after="0" w:line="240" w:lineRule="auto"/>
        <w:ind w:left="6373"/>
        <w:rPr>
          <w:rFonts w:ascii="Times New Roman" w:eastAsia="Times New Roman" w:hAnsi="Times New Roman" w:cs="Times New Roman"/>
          <w:b/>
          <w:iCs/>
          <w:color w:val="3B3838" w:themeColor="background2" w:themeShade="40"/>
          <w:sz w:val="20"/>
          <w:szCs w:val="20"/>
          <w:vertAlign w:val="superscript"/>
          <w:lang w:eastAsia="pl-PL"/>
        </w:rPr>
      </w:pPr>
      <w:r w:rsidRPr="008870D9">
        <w:rPr>
          <w:rFonts w:ascii="Times New Roman" w:eastAsia="Times New Roman" w:hAnsi="Times New Roman" w:cs="Times New Roman"/>
          <w:b/>
          <w:iCs/>
          <w:color w:val="3B3838" w:themeColor="background2" w:themeShade="40"/>
          <w:sz w:val="24"/>
          <w:szCs w:val="24"/>
          <w:vertAlign w:val="superscript"/>
          <w:lang w:eastAsia="pl-PL"/>
        </w:rPr>
        <w:t>Załącznik</w:t>
      </w:r>
      <w:r w:rsidRPr="008870D9">
        <w:rPr>
          <w:rFonts w:ascii="Times New Roman" w:eastAsia="Times New Roman" w:hAnsi="Times New Roman" w:cs="Times New Roman"/>
          <w:b/>
          <w:iCs/>
          <w:color w:val="3B3838" w:themeColor="background2" w:themeShade="40"/>
          <w:sz w:val="20"/>
          <w:szCs w:val="20"/>
          <w:vertAlign w:val="superscript"/>
          <w:lang w:eastAsia="pl-PL"/>
        </w:rPr>
        <w:t xml:space="preserve">  </w:t>
      </w:r>
    </w:p>
    <w:p w14:paraId="47548C46" w14:textId="4641805B" w:rsidR="004C357E" w:rsidRPr="008870D9" w:rsidRDefault="004C357E" w:rsidP="004C357E">
      <w:pPr>
        <w:pStyle w:val="Standard"/>
        <w:spacing w:after="0" w:line="240" w:lineRule="auto"/>
        <w:ind w:left="6373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8870D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do Uchwały </w:t>
      </w:r>
      <w:r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n</w:t>
      </w:r>
      <w:r w:rsidRPr="008870D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r</w:t>
      </w:r>
      <w:r w:rsidR="0020055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 xml:space="preserve"> XXII/169</w:t>
      </w:r>
      <w:r w:rsidRPr="008870D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/2020</w:t>
      </w:r>
      <w:r w:rsidRPr="008870D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br/>
        <w:t xml:space="preserve">Rady Gminy Lidzbark Warmiński  </w:t>
      </w:r>
      <w:r w:rsidRPr="008870D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br/>
        <w:t xml:space="preserve">z dnia </w:t>
      </w:r>
      <w:r w:rsidR="00200556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22 grudnia 2020 r.</w:t>
      </w:r>
    </w:p>
    <w:p w14:paraId="11963991" w14:textId="77777777" w:rsidR="004C357E" w:rsidRDefault="004C357E" w:rsidP="004C357E">
      <w:pPr>
        <w:pStyle w:val="Standard"/>
        <w:jc w:val="center"/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</w:pPr>
    </w:p>
    <w:p w14:paraId="4B2B24E0" w14:textId="77777777" w:rsidR="004C357E" w:rsidRDefault="004C357E" w:rsidP="004C357E">
      <w:pPr>
        <w:pStyle w:val="Standard"/>
        <w:jc w:val="center"/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</w:pPr>
    </w:p>
    <w:p w14:paraId="51327DDD" w14:textId="77777777" w:rsidR="004C357E" w:rsidRDefault="004C357E" w:rsidP="004C357E">
      <w:pPr>
        <w:pStyle w:val="Standard"/>
        <w:jc w:val="center"/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</w:pPr>
    </w:p>
    <w:p w14:paraId="191374FC" w14:textId="77777777" w:rsidR="004C357E" w:rsidRDefault="004C357E" w:rsidP="004C357E">
      <w:pPr>
        <w:pStyle w:val="Standard"/>
        <w:jc w:val="center"/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</w:pPr>
      <w:r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  <w:t>GMINNY PROGRAM WSPIERANIA RODZINY</w:t>
      </w:r>
    </w:p>
    <w:p w14:paraId="1A7B9807" w14:textId="77777777" w:rsidR="004C357E" w:rsidRDefault="004C357E" w:rsidP="004C357E">
      <w:pPr>
        <w:pStyle w:val="Standard"/>
        <w:jc w:val="center"/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</w:pPr>
      <w:r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  <w:t>Gminy Lidzbark Warmiński</w:t>
      </w:r>
    </w:p>
    <w:p w14:paraId="12840C07" w14:textId="77777777" w:rsidR="004C357E" w:rsidRDefault="004C357E" w:rsidP="004C357E">
      <w:pPr>
        <w:pStyle w:val="Standard"/>
        <w:jc w:val="center"/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</w:pPr>
      <w:r>
        <w:rPr>
          <w:rFonts w:ascii="Arial Narrow" w:eastAsia="Times New Roman" w:hAnsi="Arial Narrow"/>
          <w:b/>
          <w:i/>
          <w:color w:val="000000" w:themeColor="text1"/>
          <w:sz w:val="52"/>
          <w:szCs w:val="52"/>
          <w:lang w:eastAsia="pl-PL"/>
        </w:rPr>
        <w:t>na lata 2021 - 2023</w:t>
      </w:r>
    </w:p>
    <w:p w14:paraId="6ECE26F5" w14:textId="77777777" w:rsidR="004C357E" w:rsidRDefault="004C357E" w:rsidP="004C357E">
      <w:pPr>
        <w:rPr>
          <w:rFonts w:asciiTheme="majorHAnsi" w:eastAsia="Times New Roman" w:hAnsiTheme="majorHAnsi" w:cstheme="majorBidi"/>
          <w:b/>
          <w:bCs/>
          <w:sz w:val="32"/>
          <w:szCs w:val="32"/>
          <w:lang w:eastAsia="pl-PL"/>
        </w:rPr>
      </w:pPr>
    </w:p>
    <w:p w14:paraId="75B96A9B" w14:textId="77777777" w:rsidR="004C357E" w:rsidRDefault="004C357E" w:rsidP="004C357E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br w:type="page"/>
      </w:r>
    </w:p>
    <w:sdt>
      <w:sdtPr>
        <w:rPr>
          <w:b/>
          <w:bCs/>
          <w:smallCaps/>
        </w:rPr>
        <w:id w:val="-893186988"/>
        <w:docPartObj>
          <w:docPartGallery w:val="Table of Contents"/>
          <w:docPartUnique/>
        </w:docPartObj>
      </w:sdtPr>
      <w:sdtEndPr/>
      <w:sdtContent>
        <w:p w14:paraId="653BA1D6" w14:textId="77777777" w:rsidR="004C357E" w:rsidRDefault="004C357E" w:rsidP="004C357E">
          <w:pPr>
            <w:rPr>
              <w:rFonts w:eastAsiaTheme="minorEastAsia"/>
            </w:rPr>
          </w:pPr>
          <w:r>
            <w:t>Spis treści</w:t>
          </w:r>
        </w:p>
        <w:p w14:paraId="3BBC6D61" w14:textId="541C2473" w:rsidR="004C357E" w:rsidRDefault="004C357E" w:rsidP="004C35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5" w:anchor="_Toc57981084" w:history="1">
            <w:r>
              <w:rPr>
                <w:rStyle w:val="Hipercze"/>
                <w:rFonts w:eastAsia="Times New Roman"/>
                <w:noProof/>
                <w:lang w:eastAsia="pl-PL"/>
              </w:rPr>
              <w:t>I. Wstęp</w:t>
            </w:r>
            <w:r>
              <w:rPr>
                <w:rStyle w:val="Hipercze"/>
                <w:noProof/>
                <w:webHidden/>
              </w:rPr>
              <w:tab/>
            </w:r>
            <w:r>
              <w:rPr>
                <w:rStyle w:val="Hipercze"/>
                <w:noProof/>
                <w:webHidden/>
              </w:rPr>
              <w:fldChar w:fldCharType="begin"/>
            </w:r>
            <w:r>
              <w:rPr>
                <w:rStyle w:val="Hipercze"/>
                <w:noProof/>
                <w:webHidden/>
              </w:rPr>
              <w:instrText xml:space="preserve"> PAGEREF _Toc57981084 \h </w:instrText>
            </w:r>
            <w:r>
              <w:rPr>
                <w:rStyle w:val="Hipercze"/>
                <w:noProof/>
                <w:webHidden/>
              </w:rPr>
            </w:r>
            <w:r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3</w:t>
            </w:r>
            <w:r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46BCE586" w14:textId="08B5476D" w:rsidR="004C357E" w:rsidRDefault="00200556" w:rsidP="004C357E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r:id="rId6" w:anchor="_Toc57981085" w:history="1">
            <w:r w:rsidR="004C357E">
              <w:rPr>
                <w:rStyle w:val="Hipercze"/>
                <w:noProof/>
              </w:rPr>
              <w:t>1.1</w:t>
            </w:r>
            <w:r w:rsidR="004C357E">
              <w:rPr>
                <w:rStyle w:val="Hipercze"/>
                <w:noProof/>
                <w:lang w:eastAsia="pl-PL"/>
              </w:rPr>
              <w:tab/>
            </w:r>
            <w:r w:rsidR="004C357E">
              <w:rPr>
                <w:rStyle w:val="Hipercze"/>
                <w:noProof/>
              </w:rPr>
              <w:t>Wprowadzenie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_Toc57981085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3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7BE23DD" w14:textId="0EEC6F2E" w:rsidR="004C357E" w:rsidRDefault="00200556" w:rsidP="004C357E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r:id="rId7" w:anchor="_Toc57981086" w:history="1">
            <w:r w:rsidR="004C357E">
              <w:rPr>
                <w:rStyle w:val="Hipercze"/>
                <w:noProof/>
              </w:rPr>
              <w:t>1.2</w:t>
            </w:r>
            <w:r w:rsidR="004C357E">
              <w:rPr>
                <w:rStyle w:val="Hipercze"/>
                <w:noProof/>
                <w:lang w:eastAsia="pl-PL"/>
              </w:rPr>
              <w:tab/>
            </w:r>
            <w:r w:rsidR="004C357E">
              <w:rPr>
                <w:rStyle w:val="Hipercze"/>
                <w:noProof/>
              </w:rPr>
              <w:t>Uwarunkowania prawne  realizacji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_Toc57981086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4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472BB7D" w14:textId="52C41C47" w:rsidR="004C357E" w:rsidRDefault="00200556" w:rsidP="004C357E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r:id="rId8" w:anchor="_Toc57981087" w:history="1">
            <w:r w:rsidR="004C357E">
              <w:rPr>
                <w:rStyle w:val="Hipercze"/>
                <w:noProof/>
              </w:rPr>
              <w:t>1.3</w:t>
            </w:r>
            <w:r w:rsidR="004C357E">
              <w:rPr>
                <w:rStyle w:val="Hipercze"/>
                <w:noProof/>
                <w:lang w:eastAsia="pl-PL"/>
              </w:rPr>
              <w:tab/>
            </w:r>
            <w:r w:rsidR="004C357E">
              <w:rPr>
                <w:rStyle w:val="Hipercze"/>
                <w:noProof/>
              </w:rPr>
              <w:t>Diagnoza środowiska i problemu rodzin niewydolnych wychowawczo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_Toc57981087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5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08F7AF6" w14:textId="644ABD80" w:rsidR="004C357E" w:rsidRDefault="00200556" w:rsidP="004C357E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r:id="rId9" w:anchor="_Toc57981088" w:history="1">
            <w:r w:rsidR="004C357E">
              <w:rPr>
                <w:rStyle w:val="Hipercze"/>
                <w:noProof/>
              </w:rPr>
              <w:t>1.4</w:t>
            </w:r>
            <w:r w:rsidR="004C357E">
              <w:rPr>
                <w:rStyle w:val="Hipercze"/>
                <w:noProof/>
                <w:lang w:eastAsia="pl-PL"/>
              </w:rPr>
              <w:tab/>
            </w:r>
            <w:r w:rsidR="004C357E">
              <w:rPr>
                <w:rStyle w:val="Hipercze"/>
                <w:noProof/>
              </w:rPr>
              <w:t>Piecza zastępcza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_Toc57981088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9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0B6CECF6" w14:textId="5BA67854" w:rsidR="004C357E" w:rsidRDefault="00200556" w:rsidP="004C357E">
          <w:pPr>
            <w:pStyle w:val="Spistreci2"/>
            <w:tabs>
              <w:tab w:val="left" w:pos="880"/>
              <w:tab w:val="right" w:leader="dot" w:pos="9062"/>
            </w:tabs>
            <w:rPr>
              <w:noProof/>
              <w:lang w:eastAsia="pl-PL"/>
            </w:rPr>
          </w:pPr>
          <w:hyperlink r:id="rId10" w:anchor="_Toc57981089" w:history="1">
            <w:r w:rsidR="004C357E">
              <w:rPr>
                <w:rStyle w:val="Hipercze"/>
                <w:noProof/>
              </w:rPr>
              <w:t>1.5</w:t>
            </w:r>
            <w:r w:rsidR="004C357E">
              <w:rPr>
                <w:rStyle w:val="Hipercze"/>
                <w:noProof/>
                <w:lang w:eastAsia="pl-PL"/>
              </w:rPr>
              <w:tab/>
            </w:r>
            <w:r w:rsidR="004C357E">
              <w:rPr>
                <w:rStyle w:val="Hipercze"/>
                <w:noProof/>
              </w:rPr>
              <w:t>zasoby gminy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_Toc57981089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10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6CCB58AE" w14:textId="139EA5FF" w:rsidR="004C357E" w:rsidRDefault="00200556" w:rsidP="004C35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r:id="rId11" w:anchor="_Toc57981090" w:history="1">
            <w:r w:rsidR="004C357E">
              <w:rPr>
                <w:rStyle w:val="Hipercze"/>
                <w:noProof/>
              </w:rPr>
              <w:t>II. Cele i realizacja Gminnego Programu Wspierania Rodziny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_Toc57981090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12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015F7B5" w14:textId="0F064FE3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2" w:anchor="_Toc57981091" w:history="1">
            <w:r w:rsidR="004C357E">
              <w:rPr>
                <w:rStyle w:val="Hipercze"/>
                <w:noProof/>
              </w:rPr>
              <w:t>2.1. Cel główny 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_Toc57981091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12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75CCB530" w14:textId="3D2E1D3C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3" w:anchor="_Toc57981092" w:history="1">
            <w:r w:rsidR="004C357E">
              <w:rPr>
                <w:rStyle w:val="Hipercze"/>
                <w:noProof/>
              </w:rPr>
              <w:t>2.2 Cele  szczegółowe: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_Toc57981092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12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494FFBDB" w14:textId="28221671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4" w:anchor="_Toc57981093" w:history="1">
            <w:r w:rsidR="004C357E">
              <w:rPr>
                <w:rStyle w:val="Hipercze"/>
                <w:noProof/>
              </w:rPr>
              <w:t>2.3. Działania podejmowane w ramach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_Toc57981093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12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1C7DDF7F" w14:textId="511DF9B7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5" w:anchor="_Toc57981094" w:history="1">
            <w:r w:rsidR="004C357E">
              <w:rPr>
                <w:rStyle w:val="Hipercze"/>
                <w:noProof/>
              </w:rPr>
              <w:t>2.4. Adresaci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_Toc57981094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16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23F3C3EF" w14:textId="32910E52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6" w:anchor="_Toc57981095" w:history="1">
            <w:r w:rsidR="004C357E">
              <w:rPr>
                <w:rStyle w:val="Hipercze"/>
                <w:rFonts w:eastAsia="Times New Roman"/>
                <w:noProof/>
                <w:lang w:eastAsia="pl-PL"/>
              </w:rPr>
              <w:t>2.5 Oczekiwane rezultaty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_Toc57981095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16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9B07586" w14:textId="04A4008F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7" w:anchor="_Toc57981096" w:history="1">
            <w:r w:rsidR="004C357E">
              <w:rPr>
                <w:rStyle w:val="Hipercze"/>
                <w:rFonts w:eastAsia="Times New Roman"/>
                <w:noProof/>
                <w:lang w:eastAsia="pl-PL"/>
              </w:rPr>
              <w:t>2.6  Realizatorzy i partnerzy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_Toc57981096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17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61997D61" w14:textId="52787A0A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8" w:anchor="_Toc57981097" w:history="1">
            <w:r w:rsidR="004C357E">
              <w:rPr>
                <w:rStyle w:val="Hipercze"/>
                <w:rFonts w:eastAsia="Times New Roman"/>
                <w:noProof/>
                <w:lang w:eastAsia="pl-PL"/>
              </w:rPr>
              <w:t xml:space="preserve">2.7. </w:t>
            </w:r>
            <w:r w:rsidR="004C357E">
              <w:rPr>
                <w:rStyle w:val="Hipercze"/>
                <w:noProof/>
              </w:rPr>
              <w:t>Koordynator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_Toc57981097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17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586BDB10" w14:textId="7821CAE1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19" w:anchor="_Toc57981098" w:history="1">
            <w:r w:rsidR="004C357E">
              <w:rPr>
                <w:rStyle w:val="Hipercze"/>
                <w:noProof/>
              </w:rPr>
              <w:t>2.8. Czas realizacji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_Toc57981098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17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CBFD313" w14:textId="7F11057B" w:rsidR="004C357E" w:rsidRDefault="00200556" w:rsidP="004C357E">
          <w:pPr>
            <w:pStyle w:val="Spistreci1"/>
            <w:tabs>
              <w:tab w:val="right" w:leader="dot" w:pos="9062"/>
            </w:tabs>
            <w:rPr>
              <w:noProof/>
              <w:lang w:eastAsia="pl-PL"/>
            </w:rPr>
          </w:pPr>
          <w:hyperlink r:id="rId20" w:anchor="_Toc57981099" w:history="1">
            <w:r w:rsidR="004C357E">
              <w:rPr>
                <w:rStyle w:val="Hipercze"/>
                <w:noProof/>
              </w:rPr>
              <w:t>III. Postanowienia końcowe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_Toc57981099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17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261146B6" w14:textId="6A8CBAE3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21" w:anchor="_Toc57981100" w:history="1">
            <w:r w:rsidR="004C357E">
              <w:rPr>
                <w:rStyle w:val="Hipercze"/>
                <w:rFonts w:eastAsia="Times New Roman"/>
                <w:noProof/>
                <w:lang w:eastAsia="pl-PL"/>
              </w:rPr>
              <w:t>3.1  Źródła finansowania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_Toc57981100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17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7FD2808A" w14:textId="0D3970A1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22" w:anchor="_Toc57981101" w:history="1">
            <w:r w:rsidR="004C357E">
              <w:rPr>
                <w:rStyle w:val="Hipercze"/>
                <w:rFonts w:eastAsia="Times New Roman"/>
                <w:noProof/>
                <w:lang w:eastAsia="pl-PL"/>
              </w:rPr>
              <w:t>3.2  Monitorowanie przebiegu Programu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_Toc57981101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18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499A38D3" w14:textId="2DEE7A59" w:rsidR="004C357E" w:rsidRDefault="00200556" w:rsidP="004C357E">
          <w:pPr>
            <w:pStyle w:val="Spistreci2"/>
            <w:tabs>
              <w:tab w:val="right" w:leader="dot" w:pos="9062"/>
            </w:tabs>
            <w:rPr>
              <w:noProof/>
              <w:lang w:eastAsia="pl-PL"/>
            </w:rPr>
          </w:pPr>
          <w:hyperlink r:id="rId23" w:anchor="_Toc57981102" w:history="1">
            <w:r w:rsidR="004C357E">
              <w:rPr>
                <w:rStyle w:val="Hipercze"/>
                <w:rFonts w:eastAsia="Times New Roman"/>
                <w:noProof/>
                <w:lang w:eastAsia="pl-PL"/>
              </w:rPr>
              <w:t>3.3 Podsumowanie</w:t>
            </w:r>
            <w:r w:rsidR="004C357E">
              <w:rPr>
                <w:rStyle w:val="Hipercze"/>
                <w:noProof/>
                <w:webHidden/>
              </w:rPr>
              <w:tab/>
            </w:r>
            <w:r w:rsidR="004C357E">
              <w:rPr>
                <w:rStyle w:val="Hipercze"/>
                <w:noProof/>
                <w:webHidden/>
              </w:rPr>
              <w:fldChar w:fldCharType="begin"/>
            </w:r>
            <w:r w:rsidR="004C357E">
              <w:rPr>
                <w:rStyle w:val="Hipercze"/>
                <w:noProof/>
                <w:webHidden/>
              </w:rPr>
              <w:instrText xml:space="preserve"> PAGEREF _Toc57981102 \h </w:instrText>
            </w:r>
            <w:r w:rsidR="004C357E">
              <w:rPr>
                <w:rStyle w:val="Hipercze"/>
                <w:noProof/>
                <w:webHidden/>
              </w:rPr>
            </w:r>
            <w:r w:rsidR="004C357E">
              <w:rPr>
                <w:rStyle w:val="Hipercze"/>
                <w:noProof/>
                <w:webHidden/>
              </w:rPr>
              <w:fldChar w:fldCharType="separate"/>
            </w:r>
            <w:r w:rsidR="00F565F7">
              <w:rPr>
                <w:rStyle w:val="Hipercze"/>
                <w:noProof/>
                <w:webHidden/>
              </w:rPr>
              <w:t>18</w:t>
            </w:r>
            <w:r w:rsidR="004C357E">
              <w:rPr>
                <w:rStyle w:val="Hipercze"/>
                <w:noProof/>
                <w:webHidden/>
              </w:rPr>
              <w:fldChar w:fldCharType="end"/>
            </w:r>
          </w:hyperlink>
        </w:p>
        <w:p w14:paraId="3C82D8E2" w14:textId="77777777" w:rsidR="004C357E" w:rsidRDefault="004C357E" w:rsidP="004C357E">
          <w:r>
            <w:rPr>
              <w:b/>
              <w:bCs/>
            </w:rPr>
            <w:fldChar w:fldCharType="end"/>
          </w:r>
        </w:p>
      </w:sdtContent>
    </w:sdt>
    <w:p w14:paraId="02C734F7" w14:textId="77777777" w:rsidR="004C357E" w:rsidRDefault="004C357E" w:rsidP="004C357E">
      <w:pPr>
        <w:rPr>
          <w:rFonts w:eastAsia="Times New Roman"/>
          <w:b/>
          <w:bCs/>
          <w:lang w:eastAsia="pl-PL"/>
        </w:rPr>
      </w:pPr>
      <w:r>
        <w:rPr>
          <w:rFonts w:eastAsia="Times New Roman"/>
          <w:b/>
          <w:bCs/>
          <w:lang w:eastAsia="pl-PL"/>
        </w:rPr>
        <w:br w:type="page"/>
      </w:r>
    </w:p>
    <w:p w14:paraId="2F47998F" w14:textId="77777777" w:rsidR="004C357E" w:rsidRDefault="004C357E" w:rsidP="004C357E">
      <w:pPr>
        <w:pStyle w:val="Nagwek1"/>
        <w:numPr>
          <w:ilvl w:val="0"/>
          <w:numId w:val="0"/>
        </w:numPr>
        <w:ind w:left="432"/>
        <w:rPr>
          <w:rFonts w:eastAsia="Times New Roman"/>
          <w:b w:val="0"/>
          <w:bCs w:val="0"/>
          <w:color w:val="auto"/>
          <w:lang w:eastAsia="pl-PL"/>
        </w:rPr>
      </w:pPr>
      <w:bookmarkStart w:id="0" w:name="_Toc57981084"/>
      <w:r>
        <w:rPr>
          <w:rFonts w:eastAsia="Times New Roman"/>
          <w:b w:val="0"/>
          <w:bCs w:val="0"/>
          <w:color w:val="auto"/>
          <w:lang w:eastAsia="pl-PL"/>
        </w:rPr>
        <w:lastRenderedPageBreak/>
        <w:t>I. Wstęp</w:t>
      </w:r>
      <w:bookmarkEnd w:id="0"/>
    </w:p>
    <w:p w14:paraId="68DAD4C5" w14:textId="77777777" w:rsidR="004C357E" w:rsidRDefault="004C357E" w:rsidP="004C357E">
      <w:pPr>
        <w:pStyle w:val="Nagwek2"/>
        <w:rPr>
          <w:b w:val="0"/>
          <w:bCs w:val="0"/>
          <w:color w:val="auto"/>
        </w:rPr>
      </w:pPr>
      <w:bookmarkStart w:id="1" w:name="_Toc57981085"/>
      <w:r>
        <w:rPr>
          <w:b w:val="0"/>
          <w:bCs w:val="0"/>
          <w:color w:val="auto"/>
        </w:rPr>
        <w:t>Wprowadzenie</w:t>
      </w:r>
      <w:bookmarkEnd w:id="1"/>
    </w:p>
    <w:p w14:paraId="2E2187E6" w14:textId="77777777" w:rsidR="004C357E" w:rsidRDefault="004C357E" w:rsidP="004C357E">
      <w:pPr>
        <w:pStyle w:val="Standard"/>
        <w:spacing w:after="0"/>
        <w:ind w:firstLine="284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 xml:space="preserve">Lokalne samorządy odpowiadają za stworzenie oraz funkcjonowanie systemu opieki nad dzieckiem </w:t>
      </w:r>
      <w:r>
        <w:rPr>
          <w:rFonts w:ascii="Arial Narrow" w:hAnsi="Arial Narrow" w:cs="TimesNewRomanPSMT"/>
          <w:color w:val="00000A"/>
          <w:sz w:val="24"/>
          <w:szCs w:val="24"/>
        </w:rPr>
        <w:br/>
        <w:t xml:space="preserve">i rodziną. Jest to niezwykle istotne i trudne zadanie, ponieważ działania na rzecz rodziny, to działania nie tylko na rzecz konkretnej grupy, ale i całej wspólnoty, a jak wiadomo wspierając rodzinę przyczyniamy się nie tylko do jej rozwoju, ale i wzmacniania więzi w całej społeczności. </w:t>
      </w:r>
    </w:p>
    <w:p w14:paraId="57673F78" w14:textId="77777777" w:rsidR="004C357E" w:rsidRDefault="004C357E" w:rsidP="004C357E">
      <w:pPr>
        <w:pStyle w:val="Standard"/>
        <w:spacing w:after="0"/>
        <w:ind w:firstLine="284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>Rodzina jest społecznością powołaną do wzbudzania i rozwoju życia jednostkowego, jest podstawą życia społecznego z dwóch powodów: dostarcza społeczeństwu nowych członków i najpełniej kształtuje człowieka, przez co decyduje o jakości członków społeczeństwa.</w:t>
      </w:r>
    </w:p>
    <w:p w14:paraId="2EFAD249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 xml:space="preserve"> Rodzina od zawsze stanowiła podstawową komórkę społeczną, na której opiera się społeczeństwo, </w:t>
      </w:r>
      <w:r>
        <w:rPr>
          <w:rFonts w:ascii="Arial Narrow" w:hAnsi="Arial Narrow" w:cs="TimesNewRomanPSMT"/>
          <w:color w:val="00000A"/>
          <w:sz w:val="24"/>
          <w:szCs w:val="24"/>
        </w:rPr>
        <w:br/>
        <w:t xml:space="preserve">w skład której wchodzą odpowiednio rodzice oraz dzieci. Rodzina jako grupa społeczna przekazuje wartości, dziedzictwo kulturowe, a przede wszystkim zapewnia ciągłość biologiczną społeczeństwa. </w:t>
      </w:r>
    </w:p>
    <w:p w14:paraId="6761FF60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 xml:space="preserve">Dziecko do prawidłowego rozwoju potrzebuje głównie stymulacji ze strony rodziny, miłości, zapewnienia poczucia bezpieczeństwa oraz zaspokojenia podstawowych potrzeb. </w:t>
      </w:r>
    </w:p>
    <w:p w14:paraId="358F034E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>Rodzina jako naturalne środowisko wychowawcze oddziałuje na osobowość każdego człowieka najsilniej i najdłużej, w sposób świadomy lub nieświadomy kształtuje jego wizję społeczeństwa, wyznawane wartości, sposób późniejszego funkcjonowania oraz umiejętności personalne. Rodzina ma za zadanie pełnić określone funkcje, podstawowe z nich to funkcje opiekuńczo-zabezpieczająca, socjalizacyjna, ekonomiczna, wychowawcza, kulturalna. Ze względu na pełnienie tych funkcji można wyróżnić dwie kategorie rodzin: rodziny funkcjonalne i dysfunkcjonalne.</w:t>
      </w:r>
    </w:p>
    <w:p w14:paraId="4A7EA3B9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>Do elementarnych przyczyn występowania współczesnych problemów w rodzinie można zaliczyć pogorszenie się sytuacji ekonomicznej, głównie w związku z wzrastającym bezrobociem oraz znacznym wzrostem kosztów utrzymania oraz życia. Wymienione elementy w dużej mierze wpływają destrukcyjnie na rozwój rodziny, a w konsekwencji na rozwój dzieci w rodzinie. Ponadto, można zaobserwować zwiększenie się liczby rodzin niepełnych,</w:t>
      </w:r>
      <w:r>
        <w:rPr>
          <w:rFonts w:ascii="Arial Narrow" w:hAnsi="Arial Narrow" w:cs="TimesNewRomanPSMT"/>
          <w:color w:val="00000A"/>
        </w:rPr>
        <w:t xml:space="preserve"> </w:t>
      </w:r>
      <w:r>
        <w:rPr>
          <w:rFonts w:ascii="Arial Narrow" w:hAnsi="Arial Narrow" w:cs="TimesNewRomanPSMT"/>
          <w:color w:val="00000A"/>
          <w:sz w:val="24"/>
          <w:szCs w:val="24"/>
        </w:rPr>
        <w:t>związków nieformalnych czy rodzin zrekonstruowanych, ale także wzrost liczby rozwodów.</w:t>
      </w:r>
    </w:p>
    <w:p w14:paraId="775BC89F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>Z uwagi na powyższe współczesna rodzina boryka się z wieloma problemami i coraz częściej</w:t>
      </w:r>
    </w:p>
    <w:p w14:paraId="172C627E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 xml:space="preserve">ma to negatywny wpływ na zapewnienie dzieciom prawidłowej opieki i wychowania. Tak więc, jeśli </w:t>
      </w:r>
      <w:r>
        <w:rPr>
          <w:rFonts w:ascii="Arial Narrow" w:hAnsi="Arial Narrow" w:cs="TimesNewRomanPSMT"/>
          <w:color w:val="00000A"/>
          <w:sz w:val="24"/>
          <w:szCs w:val="24"/>
        </w:rPr>
        <w:br/>
        <w:t>w rodzinie pojawiają się dysfunkcje, odpowiednie instytucje i służby zobligowane do wspierania rodziny, zobowiązane są do podjęcia na jej rzecz określonych działań. Program Wspierania Rodziny w Gminie Lidzbark warmiński   na lata 2021-2023 jest kontynuacją poprzedniego Programu (Program Wspierania Rodziny w na lata 2018 - 2020) oraz jest dokumentem, który scala podejmowane działania na rzecz rodziny.</w:t>
      </w:r>
    </w:p>
    <w:p w14:paraId="1CCB3073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 xml:space="preserve">Prezentowany Program Wspierania Rodziny jest propozycją możliwych do zrealizowania zadań </w:t>
      </w:r>
      <w:r>
        <w:rPr>
          <w:rFonts w:ascii="Arial Narrow" w:hAnsi="Arial Narrow" w:cs="TimesNewRomanPSMT"/>
          <w:color w:val="00000A"/>
          <w:sz w:val="24"/>
          <w:szCs w:val="24"/>
        </w:rPr>
        <w:br/>
        <w:t>w  zakresie opieki nad dziećmi oraz rodziną w gminie Lidzbark Warmiński.</w:t>
      </w:r>
    </w:p>
    <w:p w14:paraId="3A0E79DA" w14:textId="77777777" w:rsidR="004C357E" w:rsidRDefault="004C357E" w:rsidP="004C357E">
      <w:pPr>
        <w:rPr>
          <w:rFonts w:ascii="Arial Narrow" w:hAnsi="Arial Narrow"/>
          <w:color w:val="55308D"/>
        </w:rPr>
      </w:pPr>
      <w:r>
        <w:rPr>
          <w:rFonts w:ascii="Arial Narrow" w:hAnsi="Arial Narrow"/>
          <w:color w:val="55308D"/>
        </w:rPr>
        <w:br w:type="page"/>
      </w:r>
    </w:p>
    <w:p w14:paraId="58658460" w14:textId="77777777" w:rsidR="004C357E" w:rsidRDefault="004C357E" w:rsidP="004C357E">
      <w:pPr>
        <w:pStyle w:val="Nagwek2"/>
        <w:rPr>
          <w:b w:val="0"/>
          <w:bCs w:val="0"/>
          <w:color w:val="auto"/>
        </w:rPr>
      </w:pPr>
      <w:bookmarkStart w:id="2" w:name="_Toc57981086"/>
      <w:r>
        <w:rPr>
          <w:b w:val="0"/>
          <w:bCs w:val="0"/>
          <w:color w:val="auto"/>
        </w:rPr>
        <w:lastRenderedPageBreak/>
        <w:t>Uwarunkowania prawne  realizacji programu</w:t>
      </w:r>
      <w:bookmarkEnd w:id="2"/>
    </w:p>
    <w:p w14:paraId="49942B18" w14:textId="77777777" w:rsidR="004C357E" w:rsidRDefault="004C357E" w:rsidP="004C357E">
      <w:pPr>
        <w:pStyle w:val="Standard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Zadania przyjęte do realizacji, w ramach niniejszego Programu są spójne z aktami prawnymi wynikającymi z:</w:t>
      </w:r>
    </w:p>
    <w:p w14:paraId="544617DA" w14:textId="77777777" w:rsidR="004C357E" w:rsidRDefault="004C357E" w:rsidP="004C357E">
      <w:pPr>
        <w:pStyle w:val="Standard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 xml:space="preserve">Ustawa z dnia 14 grudnia 2016 r. – </w:t>
      </w:r>
      <w:r>
        <w:rPr>
          <w:rFonts w:ascii="Arial Narrow" w:hAnsi="Arial Narrow" w:cs="TimesNewRomanPSMT"/>
          <w:b/>
          <w:bCs/>
          <w:color w:val="00000A"/>
          <w:sz w:val="24"/>
          <w:szCs w:val="24"/>
        </w:rPr>
        <w:t>Prawo oświatowe</w:t>
      </w:r>
      <w:r>
        <w:rPr>
          <w:rFonts w:ascii="Arial Narrow" w:hAnsi="Arial Narrow" w:cs="TimesNewRomanPSMT"/>
          <w:color w:val="00000A"/>
          <w:sz w:val="24"/>
          <w:szCs w:val="24"/>
        </w:rPr>
        <w:t xml:space="preserve"> (Dz. U. z 2020 r. poz. 910 ze zm.),</w:t>
      </w:r>
    </w:p>
    <w:p w14:paraId="200DE1C3" w14:textId="77777777" w:rsidR="004C357E" w:rsidRDefault="004C357E" w:rsidP="004C357E">
      <w:pPr>
        <w:pStyle w:val="Standard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 w:rsidRPr="00F565F7">
        <w:rPr>
          <w:rFonts w:ascii="Arial Narrow" w:eastAsia="SymbolMT" w:hAnsi="Arial Narrow" w:cs="SymbolMT"/>
          <w:color w:val="595959"/>
          <w:sz w:val="24"/>
          <w:szCs w:val="24"/>
        </w:rPr>
        <w:t>U</w:t>
      </w:r>
      <w:r>
        <w:rPr>
          <w:rFonts w:ascii="Arial Narrow" w:hAnsi="Arial Narrow" w:cs="TimesNewRomanPSMT"/>
          <w:color w:val="00000A"/>
          <w:sz w:val="24"/>
          <w:szCs w:val="24"/>
        </w:rPr>
        <w:t>stawa z dnia 25 lutego 1964 r.</w:t>
      </w:r>
      <w:r>
        <w:rPr>
          <w:rFonts w:ascii="Arial Narrow" w:hAnsi="Arial Narrow" w:cs="TimesNewRomanPSMT"/>
          <w:b/>
          <w:bCs/>
          <w:sz w:val="24"/>
          <w:szCs w:val="24"/>
        </w:rPr>
        <w:t xml:space="preserve"> Kodeks rodzinny i opiekuńczy</w:t>
      </w:r>
      <w:r>
        <w:rPr>
          <w:rFonts w:ascii="Arial Narrow" w:hAnsi="Arial Narrow" w:cs="TimesNewRomanPSMT"/>
          <w:sz w:val="24"/>
          <w:szCs w:val="24"/>
        </w:rPr>
        <w:t xml:space="preserve"> </w:t>
      </w:r>
      <w:r>
        <w:rPr>
          <w:rFonts w:ascii="Arial Narrow" w:hAnsi="Arial Narrow" w:cs="TimesNewRomanPSMT"/>
          <w:color w:val="00000A"/>
          <w:sz w:val="24"/>
          <w:szCs w:val="24"/>
        </w:rPr>
        <w:t>(t. j. Dz. U. z 2020 r.  poz. 1359,)</w:t>
      </w:r>
    </w:p>
    <w:p w14:paraId="4F9AA7F7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dna 9 czerwca 2011r.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wspieraniu rodziny i systemie pieczy zastępczej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(tj. Dz. U. z 2020r.  poz 821 ),</w:t>
      </w:r>
    </w:p>
    <w:p w14:paraId="7B2A9C6C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12 marca 2004r.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pomocy społecznej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2020r. poz. 1876)</w:t>
      </w:r>
    </w:p>
    <w:p w14:paraId="2CBFD871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29 lipca 2005r.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przeciwdziałaniu przemocy w rodzinie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 z 2020r. poz. 218 ze zm.),</w:t>
      </w:r>
    </w:p>
    <w:p w14:paraId="56DF2E9B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19 sierpnia 1994r.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ochronie zdrowia psychicznego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 Dz. U.  z 2020r.  poz. 685),</w:t>
      </w:r>
    </w:p>
    <w:p w14:paraId="4B0BDC0E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27 sierpnia 2004r.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o świadczeniach opieki zdrowotnej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finansowanych ze środków publicznych (Dz. U. z 2020r. poz. 1398 ze zm.),</w:t>
      </w:r>
    </w:p>
    <w:p w14:paraId="2105E692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13 października 1998r.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systemie ubezpieczeń społecznych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2020r. poz. 963 266 ze zm.),</w:t>
      </w:r>
    </w:p>
    <w:p w14:paraId="7A6B2E93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26 października 1982r.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wychowaniu w trzeźwości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i przeciwdziałaniu alkoholizmowi (Dz. U. z 2019r. poz. 2277 ze zm.),</w:t>
      </w:r>
    </w:p>
    <w:p w14:paraId="7CE6BECD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29 lipca 2005r.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przeciwdziałaniu narkomanii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2020r. poz. 2050 ze zm.),</w:t>
      </w:r>
    </w:p>
    <w:p w14:paraId="3B32B2FD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20 kwietnia 2004r.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promocji zatrudnienia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i instytucjach rynku pracy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(Dz. U. z 2020r. poz. 1409 ze zm.),</w:t>
      </w:r>
    </w:p>
    <w:p w14:paraId="230958C5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13 czerwca 2003r.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zatrudnieniu socjalnym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2020r. poz. 176),</w:t>
      </w:r>
    </w:p>
    <w:p w14:paraId="389F54A2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stawy z dnia 27 sierpnia 1997r. 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rehabilitacji zawodowej i społecznej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oraz zatrudnianiu osób niepełnosprawnych (Dz. U. z 2020r. poz. 426 ze zm.),</w:t>
      </w:r>
    </w:p>
    <w:p w14:paraId="537EA73D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U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stawy z dnia z dnia 4 listopada 2016r.</w:t>
      </w: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 wsparciu kobiet w ciąży i rodzin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"Za </w:t>
      </w:r>
      <w:r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życiem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"  (Dz. U. z 2020r.  poz. 1329),</w:t>
      </w:r>
    </w:p>
    <w:p w14:paraId="3CE2A793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Ustawy z dnia 28 listopada 2003 roku </w:t>
      </w:r>
      <w:r>
        <w:rPr>
          <w:rFonts w:ascii="Arial Narrow" w:hAnsi="Arial Narrow"/>
          <w:b/>
          <w:bCs/>
          <w:sz w:val="24"/>
          <w:szCs w:val="24"/>
        </w:rPr>
        <w:t>o świadczeniach rodzinnych</w:t>
      </w:r>
      <w:r>
        <w:rPr>
          <w:rFonts w:ascii="Arial Narrow" w:hAnsi="Arial Narrow"/>
          <w:sz w:val="24"/>
          <w:szCs w:val="24"/>
        </w:rPr>
        <w:t xml:space="preserve"> (Dz.U. z 2020r. poz. 111 ze zm.),</w:t>
      </w:r>
    </w:p>
    <w:p w14:paraId="5E439921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Ustawy z dnia 4 kwietnia 2014 r. </w:t>
      </w:r>
      <w:r>
        <w:rPr>
          <w:rFonts w:ascii="Arial Narrow" w:hAnsi="Arial Narrow"/>
          <w:b/>
          <w:bCs/>
          <w:sz w:val="24"/>
          <w:szCs w:val="24"/>
        </w:rPr>
        <w:t>o ustaleniu i wypłacie zasiłków dla opiekunów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br/>
        <w:t>(Dz. U. z 2020r. poz. 1297),</w:t>
      </w:r>
    </w:p>
    <w:p w14:paraId="625661F3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Ustawy z dnia 7 września 2007r. </w:t>
      </w:r>
      <w:r>
        <w:rPr>
          <w:rFonts w:ascii="Arial Narrow" w:hAnsi="Arial Narrow"/>
          <w:b/>
          <w:bCs/>
          <w:sz w:val="24"/>
          <w:szCs w:val="24"/>
        </w:rPr>
        <w:t>o pomocy osobom uprawnionym do alimentów</w:t>
      </w:r>
      <w:r>
        <w:rPr>
          <w:rFonts w:ascii="Arial Narrow" w:hAnsi="Arial Narrow"/>
          <w:sz w:val="24"/>
          <w:szCs w:val="24"/>
        </w:rPr>
        <w:t xml:space="preserve"> (Dz.U. z 2020r. poz. 808 z późn. zm.),</w:t>
      </w:r>
    </w:p>
    <w:p w14:paraId="26F894C0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Ustawy z dnia 11 lutego 2016r. </w:t>
      </w:r>
      <w:r>
        <w:rPr>
          <w:rFonts w:ascii="Arial Narrow" w:hAnsi="Arial Narrow"/>
          <w:b/>
          <w:bCs/>
          <w:sz w:val="24"/>
          <w:szCs w:val="24"/>
        </w:rPr>
        <w:t>o  pomocy państwa w  wychowywaniu dzieci</w:t>
      </w:r>
      <w:r>
        <w:rPr>
          <w:rFonts w:ascii="Arial Narrow" w:hAnsi="Arial Narrow"/>
          <w:sz w:val="24"/>
          <w:szCs w:val="24"/>
        </w:rPr>
        <w:t xml:space="preserve">  (Dz.U. z 2019r. poz. 2407 ze zm. ),</w:t>
      </w:r>
    </w:p>
    <w:p w14:paraId="296F4BB0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stawy z dnia 21 czerwca 2001 r.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 dodatkach mieszkaniowych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2019r. poz.2133),   </w:t>
      </w:r>
    </w:p>
    <w:p w14:paraId="2DB772C9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eastAsia="Calibri" w:hAnsi="Arial Narrow" w:cs="Tahoma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Ustawy z dnia 21 czerwca 2001 r. -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Prawo energetyczne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(Dz. U. z 2020 r. poz 833 ze zm. );                  </w:t>
      </w:r>
    </w:p>
    <w:p w14:paraId="71BB464F" w14:textId="77777777" w:rsidR="004C357E" w:rsidRDefault="004C357E" w:rsidP="004C357E">
      <w:pPr>
        <w:pStyle w:val="Standard"/>
        <w:widowControl w:val="0"/>
        <w:numPr>
          <w:ilvl w:val="0"/>
          <w:numId w:val="24"/>
        </w:numPr>
        <w:spacing w:after="0"/>
        <w:ind w:left="709" w:hanging="425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Gminnej Strategii Rozwiązywania Problemów Społecznych w Gminie Lidzbark Warmiński na lata 2017-2026.</w:t>
      </w:r>
    </w:p>
    <w:p w14:paraId="388534DE" w14:textId="77777777" w:rsidR="004C357E" w:rsidRDefault="004C357E" w:rsidP="004C357E">
      <w:pPr>
        <w:pStyle w:val="Standard"/>
        <w:widowControl w:val="0"/>
        <w:spacing w:after="0"/>
        <w:ind w:left="709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949FF57" w14:textId="77777777" w:rsidR="004C357E" w:rsidRDefault="004C357E" w:rsidP="004C357E">
      <w:pPr>
        <w:pStyle w:val="Standard"/>
        <w:tabs>
          <w:tab w:val="left" w:pos="-142"/>
        </w:tabs>
        <w:spacing w:after="0"/>
        <w:ind w:left="-284" w:firstLine="284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>Prezentowany dokument został opracowany przez pracowników Gminnego Ośrodka Pomocy Społecznej w Lidzbarku Warmińskim. W pracach nad Programem bazowano głównie na danych własnych jednostek wypełniających zapisy ustawy o wspieraniu rodziny i systemie pieczy zastępczej.</w:t>
      </w:r>
    </w:p>
    <w:p w14:paraId="56D58C83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b w:val="0"/>
          <w:bCs w:val="0"/>
          <w:color w:val="auto"/>
        </w:rPr>
      </w:pPr>
    </w:p>
    <w:p w14:paraId="597C6A9C" w14:textId="77777777" w:rsidR="004C357E" w:rsidRDefault="004C357E" w:rsidP="004C357E">
      <w:pPr>
        <w:pStyle w:val="Nagwek2"/>
        <w:rPr>
          <w:b w:val="0"/>
          <w:bCs w:val="0"/>
          <w:color w:val="auto"/>
        </w:rPr>
      </w:pPr>
      <w:bookmarkStart w:id="3" w:name="_Toc57981087"/>
      <w:r>
        <w:rPr>
          <w:b w:val="0"/>
          <w:bCs w:val="0"/>
          <w:color w:val="auto"/>
        </w:rPr>
        <w:t>Diagnoza środowiska i problemu rodzin niewydolnych wychowawczo</w:t>
      </w:r>
      <w:bookmarkEnd w:id="3"/>
    </w:p>
    <w:p w14:paraId="1512C787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b/>
          <w:i/>
          <w:color w:val="FF0000"/>
          <w:sz w:val="24"/>
          <w:szCs w:val="24"/>
        </w:rPr>
      </w:pPr>
    </w:p>
    <w:p w14:paraId="0C7D4C41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Gmina Lidzbark Warmiński  </w:t>
      </w:r>
      <w:r>
        <w:rPr>
          <w:rFonts w:ascii="Arial Narrow" w:hAnsi="Arial Narrow" w:cs="Times New Roman"/>
          <w:sz w:val="24"/>
          <w:szCs w:val="24"/>
        </w:rPr>
        <w:t xml:space="preserve">obejmuje obszar </w:t>
      </w:r>
      <w:r>
        <w:rPr>
          <w:rStyle w:val="lrzxr"/>
          <w:rFonts w:ascii="Arial Narrow" w:hAnsi="Arial Narrow"/>
        </w:rPr>
        <w:t>371 km²</w:t>
      </w:r>
      <w:r>
        <w:rPr>
          <w:rFonts w:ascii="Arial Narrow" w:hAnsi="Arial Narrow" w:cs="Times New Roman"/>
          <w:sz w:val="24"/>
          <w:szCs w:val="24"/>
        </w:rPr>
        <w:t xml:space="preserve">  i  </w:t>
      </w:r>
      <w:r>
        <w:rPr>
          <w:rFonts w:ascii="Arial Narrow" w:hAnsi="Arial Narrow" w:cs="Times New Roman"/>
          <w:color w:val="000000"/>
          <w:sz w:val="24"/>
          <w:szCs w:val="24"/>
        </w:rPr>
        <w:t>składa się z 40 sołectw, w skład których wchodzi 55 miejscowości. Liczba ludności w gminie na dzień 31 grudnia 2019r. wynosiła 6.637 osób.</w:t>
      </w:r>
    </w:p>
    <w:p w14:paraId="3DE314A8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Na terenie gminy funkcjonują:</w:t>
      </w:r>
    </w:p>
    <w:p w14:paraId="4B9C4FF7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46B495E4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4  szkoły podstawowe</w:t>
      </w:r>
    </w:p>
    <w:p w14:paraId="18E71988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2 oddziały przedszkolne przy szkołach podstawowych dla dzieci w wieku 3 - 4 lata</w:t>
      </w:r>
    </w:p>
    <w:p w14:paraId="74CB37BE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4 oddziały przedszkolne przy szkołach podstawowych dla dzieci w wieku 5 - 6 lat</w:t>
      </w:r>
    </w:p>
    <w:p w14:paraId="33265CD9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3 biblioteki</w:t>
      </w:r>
    </w:p>
    <w:p w14:paraId="61C4CF2A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4 boiska sportowe</w:t>
      </w:r>
    </w:p>
    <w:p w14:paraId="564C7265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3 siłownie zewnętrzne</w:t>
      </w:r>
    </w:p>
    <w:p w14:paraId="4DCD7B5C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5 Centrów  sportowo-rekreacyjne</w:t>
      </w:r>
    </w:p>
    <w:p w14:paraId="5F025D20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10 placów zabaw w miejscowościach gminnych oraz 3 przyszkolne</w:t>
      </w:r>
    </w:p>
    <w:p w14:paraId="78BB7342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18 świetlic wiejskich</w:t>
      </w:r>
    </w:p>
    <w:p w14:paraId="4A4194A0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Gminny Ośrodek Kultury i Sportu</w:t>
      </w:r>
    </w:p>
    <w:p w14:paraId="50EF9C76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Punkt Informacyjno-Konsultacyjny</w:t>
      </w:r>
    </w:p>
    <w:p w14:paraId="135228A5" w14:textId="77777777" w:rsidR="004C357E" w:rsidRDefault="004C357E" w:rsidP="004C357E">
      <w:pPr>
        <w:pStyle w:val="Akapitzlist"/>
        <w:numPr>
          <w:ilvl w:val="0"/>
          <w:numId w:val="25"/>
        </w:numPr>
        <w:spacing w:after="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Organizacje pozarządowe</w:t>
      </w:r>
    </w:p>
    <w:p w14:paraId="51EE0A3F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340BF797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strike/>
          <w:color w:val="FF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Powyższa infrastruktura wspiera rodziny a przede wszystkim dzieci i młodzież w realizacji pasji i rozwoju zainteresowań.  Daje możliwość alternatywy na spędzanie wolnego czasu, wspiera funkcję wychowawczą i edukacyjną.  </w:t>
      </w:r>
    </w:p>
    <w:p w14:paraId="4A263A7D" w14:textId="77777777" w:rsidR="004C357E" w:rsidRDefault="004C357E" w:rsidP="004C357E">
      <w:pPr>
        <w:pStyle w:val="Standard"/>
        <w:spacing w:after="0"/>
        <w:ind w:firstLine="708"/>
        <w:jc w:val="both"/>
        <w:rPr>
          <w:rFonts w:ascii="Arial Narrow" w:hAnsi="Arial Narrow" w:cs="Times New Roman"/>
          <w:strike/>
          <w:color w:val="FF0000"/>
          <w:sz w:val="24"/>
          <w:szCs w:val="24"/>
        </w:rPr>
      </w:pPr>
    </w:p>
    <w:p w14:paraId="379EB70F" w14:textId="77777777" w:rsidR="004C357E" w:rsidRDefault="004C357E" w:rsidP="004C357E">
      <w:pPr>
        <w:pStyle w:val="Standard"/>
        <w:spacing w:after="0"/>
        <w:ind w:firstLine="708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Punktem wyjścia do określenia celów Gminnego Programu Wspierania Rodziny jest analiza sprawozdań, wywiadów środowiskowych rodzin korzystających  z pomocy Gminnego Ośrodka Pomocy Społecznej w Lidzbarku Warmińskim, monitoring  Strategii Rozwiązywania Problemów Społecznych.</w:t>
      </w:r>
    </w:p>
    <w:p w14:paraId="5EE198A2" w14:textId="77777777" w:rsidR="004C357E" w:rsidRDefault="004C357E" w:rsidP="004C357E">
      <w:pPr>
        <w:pStyle w:val="Standard"/>
        <w:spacing w:after="0"/>
        <w:ind w:firstLine="708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Z bieżącej diagnozy rodzin korzystających z pomocy Gminnego Ośrodka Pomocy Społecznej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br/>
        <w:t>w Lidzbarku Warm. wynika, że występowanie w rodzinach  problemów społecznych jak: alkoholizm, przemoc, choroby psychiczne, rozwody, sieroctwo, przestępczość, ubóstwo i bezrobocie, brak właściwej opieki rodzicielskiej, nieporadność życiowa, nieprzystosowanie społeczne dzieci i młodzieży, przestępczość i demoralizacja, używki, agresja wśród nieletnich w dużym stopniu wpływają na  nieprawidłowe funkcjonowanie rodzin.</w:t>
      </w:r>
    </w:p>
    <w:p w14:paraId="0FA9650F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Oprócz ww. czynników występuje szereg innych, które zaburzają prawidłowe funkcjonowanie rodziny,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br/>
        <w:t xml:space="preserve"> a tym samym warunkują jej bezradność w sprawach wychowawczych. Można je podzielić na grupy:</w:t>
      </w:r>
    </w:p>
    <w:p w14:paraId="70969AA2" w14:textId="77777777" w:rsidR="004C357E" w:rsidRDefault="004C357E" w:rsidP="004C357E">
      <w:pPr>
        <w:pStyle w:val="Standard"/>
        <w:spacing w:after="0"/>
        <w:ind w:left="708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- czynniki ekonomiczno – społeczne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: wielkość rodziny i jej struktura, pochodzenie społeczne rodziców, źródła utrzymania rodziny, sprawowanie opieki materialnej nad dziećmi, podział pracy i ról w rodzinie,</w:t>
      </w:r>
    </w:p>
    <w:p w14:paraId="5CB71CCE" w14:textId="77777777" w:rsidR="004C357E" w:rsidRDefault="004C357E" w:rsidP="004C357E">
      <w:pPr>
        <w:pStyle w:val="Standard"/>
        <w:spacing w:after="0"/>
        <w:ind w:left="708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- czynniki kulturalne: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wykształcenie rodziców, wzory kulturowe i wychowawcze uznawane przez rodzinę, sposoby spędzania czasu wolnego przez członków rodziny, stosunek rodziców do nauki szkolnej dzieci  i ich przyszłego zawodu, stosunek członków rodziny do tradycji  i nowości,</w:t>
      </w:r>
    </w:p>
    <w:p w14:paraId="77D8F0A9" w14:textId="77777777" w:rsidR="004C357E" w:rsidRDefault="004C357E" w:rsidP="004C357E">
      <w:pPr>
        <w:pStyle w:val="Standard"/>
        <w:spacing w:after="0"/>
        <w:ind w:left="708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lastRenderedPageBreak/>
        <w:t xml:space="preserve">- </w:t>
      </w:r>
      <w:r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czynniki psychopedagogiczne: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atmosfera środowiska rodzinnego, charakter stosunków pomiędzy rodzicami oraz między rodzicami a dziećmi, charakter kontroli rodziców nad dzieckiem, stosowanie środków wychowawczych.</w:t>
      </w:r>
    </w:p>
    <w:p w14:paraId="58957DD4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9C23DE">
        <w:rPr>
          <w:rFonts w:ascii="Arial Narrow" w:hAnsi="Arial Narrow" w:cs="Times New Roman"/>
          <w:sz w:val="24"/>
          <w:szCs w:val="24"/>
        </w:rPr>
        <w:t xml:space="preserve">Jakość funkcjonowania rodziny została zweryfikowana 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także  przez obecny  kryzys państwa związany z chorobą zakaźną powodującą rozprzestrzenianie się koronawirusa. M.in. izolacja rodzin, pogorszenie sytuacji zawodowo-ekonomicznej rodzin, niewystarczające kompetencje rodzicielskie, problemy dzieci w nauczaniu zdalnym, uzależnienia od telefonów i komputerów, wzrost chorób, osamotnienie osób starszych doprowadziły  do wzrostu ilości procedur Niebieskie Karty, rozwodów, kłótni w rodzinach.</w:t>
      </w:r>
    </w:p>
    <w:p w14:paraId="7A09005C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Niestety, niektóre rodziny nie posiadają wystarczających predyspozycji, by same mogły poradzić sobie    w trudnej sytuacji. Mówi się wówczas o bezradności  w sprawach opiekuńczo – wychowawczych.</w:t>
      </w:r>
    </w:p>
    <w:p w14:paraId="465FBB2A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Mając na uwadze ten fakt koniecznością jest podejmowanie innowacyjnych metod pracy z rodziną , by wspierać ją, nawet w trudnych do wykonania działaniach. Sytuacja wymusza szukanie nowych rozwiązań m.in. i tworzenie warunków do kontaktów zdalnych umożliwiających współpracę ze specjalistami m.in. w zakresie związanym z problemem przemocy, zaniedbań opiekuńczo-wychowawczych, niezaradności życiowej. Rodzi się zwiększona potrzeba współpracy z organizacjami pozarządowymi, które mogą udostępnić niezbędne instrumenty, gdyż są już wyposażone w nowe rozwiązania.</w:t>
      </w:r>
    </w:p>
    <w:p w14:paraId="619C09E8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29FD8C84" w14:textId="14135B24" w:rsidR="004C357E" w:rsidRDefault="004C357E" w:rsidP="00F565F7">
      <w:bookmarkStart w:id="4" w:name="_Toc57981608"/>
      <w:r>
        <w:t xml:space="preserve">Tabela </w:t>
      </w:r>
      <w:r w:rsidR="00200556">
        <w:fldChar w:fldCharType="begin"/>
      </w:r>
      <w:r w:rsidR="00200556">
        <w:instrText xml:space="preserve"> SEQ Tabela \* ARABIC </w:instrText>
      </w:r>
      <w:r w:rsidR="00200556">
        <w:fldChar w:fldCharType="separate"/>
      </w:r>
      <w:r>
        <w:rPr>
          <w:noProof/>
        </w:rPr>
        <w:t>1</w:t>
      </w:r>
      <w:r w:rsidR="00200556">
        <w:rPr>
          <w:noProof/>
        </w:rPr>
        <w:fldChar w:fldCharType="end"/>
      </w:r>
      <w:r>
        <w:t xml:space="preserve"> . Zagrożenia występujące w rodzinach korzystających z pomocy w latach 2018- 2019</w:t>
      </w:r>
      <w:bookmarkEnd w:id="4"/>
    </w:p>
    <w:tbl>
      <w:tblPr>
        <w:tblW w:w="906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1"/>
        <w:gridCol w:w="1288"/>
        <w:gridCol w:w="1559"/>
        <w:gridCol w:w="1417"/>
        <w:gridCol w:w="1555"/>
      </w:tblGrid>
      <w:tr w:rsidR="004C357E" w14:paraId="7DEFBC5F" w14:textId="77777777" w:rsidTr="004340E0">
        <w:tc>
          <w:tcPr>
            <w:tcW w:w="3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45BEC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Przyczyny zagrożeń dla rodzin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60DF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Liczba rodzin objętych pomocą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39D4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Liczba os.              w rodzinach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36CA8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Liczba rodzin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C3F92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Liczba os.                  w rodzinach</w:t>
            </w:r>
          </w:p>
        </w:tc>
      </w:tr>
      <w:tr w:rsidR="004C357E" w14:paraId="1CB20BBD" w14:textId="77777777" w:rsidTr="004340E0">
        <w:tc>
          <w:tcPr>
            <w:tcW w:w="3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A7DE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DB8DA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94F3F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2019</w:t>
            </w:r>
          </w:p>
        </w:tc>
      </w:tr>
      <w:tr w:rsidR="004C357E" w14:paraId="09264C4C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9220E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ubóstwo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C6F78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D1627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9B8E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51B5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4C357E" w14:paraId="6F7316DF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B449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bezrobocie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2299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A0566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DEE46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AD391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366</w:t>
            </w:r>
          </w:p>
        </w:tc>
      </w:tr>
      <w:tr w:rsidR="004C357E" w14:paraId="497D28A2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67DE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bezradność w sprawach opiekuńczo – wychowawczych i prowadzenia gospodarstwa domowego</w:t>
            </w:r>
          </w:p>
          <w:p w14:paraId="413A770E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31E5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07EA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D813C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C3D9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264</w:t>
            </w:r>
          </w:p>
        </w:tc>
      </w:tr>
      <w:tr w:rsidR="004C357E" w14:paraId="68B6C04C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AFA8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niepełnosprawność w rodzinie</w:t>
            </w:r>
          </w:p>
          <w:p w14:paraId="6D3BB3F1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324AE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2F211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3B42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73EF3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228</w:t>
            </w:r>
          </w:p>
        </w:tc>
      </w:tr>
      <w:tr w:rsidR="004C357E" w14:paraId="3EDB4109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2383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samotne wychowywanie dzieci</w:t>
            </w:r>
          </w:p>
          <w:p w14:paraId="74EB34C0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3939F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2DED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5BDFA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1AB4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4C357E" w14:paraId="57FD13EB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C158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wielodzietność</w:t>
            </w:r>
          </w:p>
          <w:p w14:paraId="40B84D52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2278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65414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427C2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0290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4C357E" w14:paraId="5910205E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214C3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długotrwałe choroby</w:t>
            </w:r>
          </w:p>
          <w:p w14:paraId="3C133004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E59D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A1E9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E3460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BFA5B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4C357E" w14:paraId="64992706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8F89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- uzależnienia w rodzinie</w:t>
            </w:r>
          </w:p>
          <w:p w14:paraId="28AD6F5C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E82D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8D253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99B09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7CCA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4C357E" w14:paraId="30E97C77" w14:textId="77777777" w:rsidTr="004340E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B029F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Przemoc w rodzinie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067C1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105D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6A92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3203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14</w:t>
            </w:r>
          </w:p>
          <w:p w14:paraId="65F98829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</w:tbl>
    <w:p w14:paraId="0858A678" w14:textId="77777777" w:rsidR="004C357E" w:rsidRDefault="004C357E" w:rsidP="00F565F7">
      <w:pPr>
        <w:pStyle w:val="Standard"/>
        <w:rPr>
          <w:rFonts w:ascii="Arial Narrow" w:hAnsi="Arial Narrow"/>
          <w:i/>
          <w:color w:val="000000"/>
          <w:sz w:val="20"/>
        </w:rPr>
      </w:pPr>
      <w:r>
        <w:rPr>
          <w:rFonts w:ascii="Arial Narrow" w:hAnsi="Arial Narrow"/>
          <w:i/>
          <w:color w:val="000000"/>
          <w:sz w:val="20"/>
        </w:rPr>
        <w:t>Źródło: dane Ośrodka Pomocy Społecznej w Lidzbarku W.</w:t>
      </w:r>
    </w:p>
    <w:p w14:paraId="4BF6F6C6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5C65F813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Problem bezradności w sprawach opiekuńczo – wychowawczych i prowadzenia gospodarstwa domowego jest problemem narastającym na terenie Gminy Lidzbark Warmiński.   Z tych też powodów wsparciem asystenta rodziny </w:t>
      </w:r>
      <w:r>
        <w:rPr>
          <w:rFonts w:ascii="Arial Narrow" w:hAnsi="Arial Narrow" w:cs="Times New Roman"/>
          <w:sz w:val="24"/>
          <w:szCs w:val="24"/>
        </w:rPr>
        <w:t xml:space="preserve">objęto w 2018r. –  15 rodzin i w 2019r.  - 14 rodzin. </w:t>
      </w:r>
      <w:r>
        <w:rPr>
          <w:rFonts w:ascii="Arial Narrow" w:hAnsi="Arial Narrow" w:cs="Times New Roman"/>
          <w:color w:val="000000"/>
          <w:sz w:val="24"/>
          <w:szCs w:val="24"/>
        </w:rPr>
        <w:t>(liczba rodzin przypadająca na 1 asystenta nie może przekroczyć 15).</w:t>
      </w:r>
    </w:p>
    <w:p w14:paraId="4EEACB31" w14:textId="77777777" w:rsidR="004C357E" w:rsidRDefault="004C357E" w:rsidP="004C357E">
      <w:pPr>
        <w:pStyle w:val="Standard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Przyczyny bezradności w rodzinach  wynikają z niskich kompetencji wychowawczych, rozbicia rodziny, przemocy, uzależnień, chorób psychicznych, czy pogorszenia statusu rodziny, w tym bezrobocia.  Przy zapewnieniu wsparcia pomocy pracowników socjalnych, asystentów rodziny  i pomocy z innych instytucji w  znacznym stopniu daje szanse na pozostawienie dziecka w rodzinie biologicznej.</w:t>
      </w:r>
    </w:p>
    <w:p w14:paraId="12306990" w14:textId="77777777" w:rsidR="00F565F7" w:rsidRDefault="00F565F7" w:rsidP="004C357E">
      <w:pPr>
        <w:pStyle w:val="Legenda"/>
      </w:pPr>
      <w:bookmarkStart w:id="5" w:name="_Toc57981609"/>
    </w:p>
    <w:p w14:paraId="33447D66" w14:textId="459C247B" w:rsidR="004C357E" w:rsidRDefault="004C357E" w:rsidP="004C357E">
      <w:pPr>
        <w:pStyle w:val="Legenda"/>
      </w:pPr>
      <w:r>
        <w:t xml:space="preserve">Tabela </w:t>
      </w:r>
      <w:r w:rsidR="00200556">
        <w:fldChar w:fldCharType="begin"/>
      </w:r>
      <w:r w:rsidR="00200556">
        <w:instrText xml:space="preserve"> SE</w:instrText>
      </w:r>
      <w:r w:rsidR="00200556">
        <w:instrText xml:space="preserve">Q Tabela \* ARABIC </w:instrText>
      </w:r>
      <w:r w:rsidR="00200556">
        <w:fldChar w:fldCharType="separate"/>
      </w:r>
      <w:r>
        <w:rPr>
          <w:noProof/>
        </w:rPr>
        <w:t>2</w:t>
      </w:r>
      <w:r w:rsidR="00200556">
        <w:rPr>
          <w:noProof/>
        </w:rPr>
        <w:fldChar w:fldCharType="end"/>
      </w:r>
      <w:r>
        <w:t xml:space="preserve"> Liczba rodzin z dziećmi korzystających z pomocy społecznej w latach 2018-2019</w:t>
      </w:r>
      <w:bookmarkEnd w:id="5"/>
    </w:p>
    <w:p w14:paraId="658B8287" w14:textId="77777777" w:rsidR="004C357E" w:rsidRDefault="004C357E" w:rsidP="004C357E"/>
    <w:tbl>
      <w:tblPr>
        <w:tblW w:w="73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1197"/>
        <w:gridCol w:w="1133"/>
        <w:gridCol w:w="990"/>
        <w:gridCol w:w="992"/>
        <w:gridCol w:w="1028"/>
        <w:gridCol w:w="1238"/>
      </w:tblGrid>
      <w:tr w:rsidR="004C357E" w14:paraId="0117C2B8" w14:textId="77777777" w:rsidTr="004340E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5208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Rok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6C058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Rodziny               z dziećmi ogółem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DB5BA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1 dziecko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17E88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2 dzieci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FF8B4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3 dzieci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EE4E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4 dzieci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E2CE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5 dzieci                i więcej</w:t>
            </w:r>
          </w:p>
        </w:tc>
      </w:tr>
      <w:tr w:rsidR="004C357E" w14:paraId="3CDFB86B" w14:textId="77777777" w:rsidTr="004340E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C412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9500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3D14A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0F37C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9DE58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3D160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2FF0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74</w:t>
            </w:r>
          </w:p>
        </w:tc>
      </w:tr>
      <w:tr w:rsidR="004C357E" w14:paraId="2DF53910" w14:textId="77777777" w:rsidTr="004340E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2BD7B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C0500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8D1CD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5889B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661B3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DD22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6284E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81</w:t>
            </w:r>
          </w:p>
        </w:tc>
      </w:tr>
    </w:tbl>
    <w:p w14:paraId="339AF70D" w14:textId="77777777" w:rsidR="004C357E" w:rsidRDefault="004C357E" w:rsidP="004C357E">
      <w:pPr>
        <w:pStyle w:val="Standard"/>
        <w:jc w:val="center"/>
        <w:rPr>
          <w:rFonts w:ascii="Arial Narrow" w:hAnsi="Arial Narrow" w:cs="Times New Roman"/>
          <w:i/>
          <w:color w:val="000000"/>
          <w:sz w:val="20"/>
        </w:rPr>
      </w:pPr>
      <w:r>
        <w:rPr>
          <w:rFonts w:ascii="Arial Narrow" w:hAnsi="Arial Narrow" w:cs="Times New Roman"/>
          <w:i/>
          <w:color w:val="000000"/>
          <w:sz w:val="20"/>
        </w:rPr>
        <w:t>Źródło: dane Ośrodka Pomocy Społecznej w Lidzbarku W.</w:t>
      </w:r>
    </w:p>
    <w:p w14:paraId="5B047833" w14:textId="77777777" w:rsidR="004C357E" w:rsidRDefault="004C357E" w:rsidP="004C357E">
      <w:pPr>
        <w:pStyle w:val="Standard"/>
        <w:ind w:firstLine="709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Z przedstawionej tabeli wynika, że w  2019 roku wzrosła liczba rodzin z dziećmi korzystającymi  z pomocy społecznej.</w:t>
      </w:r>
    </w:p>
    <w:p w14:paraId="55842B7F" w14:textId="77777777" w:rsidR="004C357E" w:rsidRDefault="004C357E" w:rsidP="004C357E">
      <w:pPr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4A85815A" w14:textId="77777777" w:rsidR="004C357E" w:rsidRDefault="004C357E" w:rsidP="004C357E">
      <w:pPr>
        <w:pStyle w:val="Legenda"/>
        <w:rPr>
          <w:rFonts w:ascii="Arial Narrow" w:hAnsi="Arial Narrow"/>
        </w:rPr>
      </w:pPr>
      <w:bookmarkStart w:id="6" w:name="_Toc57981610"/>
      <w:r>
        <w:t xml:space="preserve">Tabela </w:t>
      </w:r>
      <w:r w:rsidR="00200556">
        <w:fldChar w:fldCharType="begin"/>
      </w:r>
      <w:r w:rsidR="00200556">
        <w:instrText xml:space="preserve"> SEQ Tabela \* ARABIC </w:instrText>
      </w:r>
      <w:r w:rsidR="00200556">
        <w:fldChar w:fldCharType="separate"/>
      </w:r>
      <w:r>
        <w:rPr>
          <w:noProof/>
        </w:rPr>
        <w:t>3</w:t>
      </w:r>
      <w:r w:rsidR="00200556">
        <w:rPr>
          <w:noProof/>
        </w:rPr>
        <w:fldChar w:fldCharType="end"/>
      </w:r>
      <w:r>
        <w:t>.Powody przyznania pomocy finansowej i w naturze w latach 2018 - 2019</w:t>
      </w:r>
      <w:bookmarkEnd w:id="6"/>
    </w:p>
    <w:tbl>
      <w:tblPr>
        <w:tblW w:w="75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1485"/>
        <w:gridCol w:w="1407"/>
      </w:tblGrid>
      <w:tr w:rsidR="004C357E" w14:paraId="3540F745" w14:textId="77777777" w:rsidTr="004340E0">
        <w:trPr>
          <w:trHeight w:val="672"/>
          <w:jc w:val="center"/>
        </w:trPr>
        <w:tc>
          <w:tcPr>
            <w:tcW w:w="4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027D8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2CC5749E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Powód trudnej sytuacji  życiowej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A1A6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2018</w:t>
            </w:r>
          </w:p>
          <w:p w14:paraId="5BA12562" w14:textId="77777777" w:rsidR="004C357E" w:rsidRDefault="004C357E" w:rsidP="004340E0">
            <w:pPr>
              <w:pStyle w:val="Standard"/>
              <w:widowControl w:val="0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16C3" w14:textId="77777777" w:rsidR="004C357E" w:rsidRDefault="004C357E" w:rsidP="004340E0">
            <w:pPr>
              <w:pStyle w:val="Standard"/>
              <w:widowControl w:val="0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2019</w:t>
            </w:r>
          </w:p>
          <w:p w14:paraId="138A21D7" w14:textId="77777777" w:rsidR="004C357E" w:rsidRDefault="004C357E" w:rsidP="004340E0">
            <w:pPr>
              <w:pStyle w:val="Standard"/>
              <w:widowControl w:val="0"/>
              <w:rPr>
                <w:rFonts w:ascii="Arial Narrow" w:hAnsi="Arial Narrow" w:cs="Times New Roman"/>
                <w:b/>
                <w:color w:val="000000"/>
              </w:rPr>
            </w:pPr>
          </w:p>
        </w:tc>
      </w:tr>
      <w:tr w:rsidR="004C357E" w14:paraId="202B07AB" w14:textId="77777777" w:rsidTr="004340E0">
        <w:trPr>
          <w:trHeight w:val="625"/>
          <w:jc w:val="center"/>
        </w:trPr>
        <w:tc>
          <w:tcPr>
            <w:tcW w:w="4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AD475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3D6E" w14:textId="77777777" w:rsidR="004C357E" w:rsidRDefault="004C357E" w:rsidP="004340E0">
            <w:pPr>
              <w:pStyle w:val="Standard"/>
              <w:widowControl w:val="0"/>
              <w:rPr>
                <w:rFonts w:ascii="Arial Narrow" w:hAnsi="Arial Narrow" w:cs="Times New Roman"/>
                <w:b/>
                <w:bCs/>
                <w:color w:val="000000"/>
              </w:rPr>
            </w:pPr>
            <w:r>
              <w:rPr>
                <w:rFonts w:ascii="Arial Narrow" w:hAnsi="Arial Narrow" w:cs="Times New Roman"/>
                <w:b/>
                <w:bCs/>
                <w:color w:val="000000"/>
              </w:rPr>
              <w:t>Liczba rodzin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9641" w14:textId="77777777" w:rsidR="004C357E" w:rsidRDefault="004C357E" w:rsidP="004340E0">
            <w:pPr>
              <w:pStyle w:val="Standard"/>
              <w:widowControl w:val="0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Liczba rodzin</w:t>
            </w:r>
          </w:p>
        </w:tc>
      </w:tr>
      <w:tr w:rsidR="004C357E" w14:paraId="3E07B282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EC9C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Ubóstwo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ED11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235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A18E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178</w:t>
            </w:r>
          </w:p>
        </w:tc>
      </w:tr>
      <w:tr w:rsidR="004C357E" w14:paraId="01CBF795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EA9C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Sieroctwo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04427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37213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</w:tr>
      <w:tr w:rsidR="004C357E" w14:paraId="2A190D28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B6D8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Bezdomność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3A49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CEDBC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11</w:t>
            </w:r>
          </w:p>
        </w:tc>
      </w:tr>
      <w:tr w:rsidR="004C357E" w14:paraId="2173E6B7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A726D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Potrzeba ochrony macierzyństwa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49098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37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FE9E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43</w:t>
            </w:r>
          </w:p>
        </w:tc>
      </w:tr>
      <w:tr w:rsidR="004C357E" w14:paraId="568281E6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6C2EF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Bezrobocie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13D77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116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D4C6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112</w:t>
            </w:r>
          </w:p>
        </w:tc>
      </w:tr>
      <w:tr w:rsidR="004C357E" w14:paraId="217CB5CA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49D1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Niepełnosprawność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2BB09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EF28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104</w:t>
            </w:r>
          </w:p>
        </w:tc>
      </w:tr>
      <w:tr w:rsidR="004C357E" w14:paraId="435D00F4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6BB5B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Długotrwała lub ciężka choroba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E7C02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69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2C6C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74</w:t>
            </w:r>
          </w:p>
        </w:tc>
      </w:tr>
      <w:tr w:rsidR="004C357E" w14:paraId="13A1D2EB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A62AF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lastRenderedPageBreak/>
              <w:t>Bezradność w sprawach opiekuńczo-wychowawczych i prowadzeniu gospodarstwa domowego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8CFCE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44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F1D2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58</w:t>
            </w:r>
          </w:p>
        </w:tc>
      </w:tr>
      <w:tr w:rsidR="004C357E" w14:paraId="1C789E7F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53BBE" w14:textId="77777777" w:rsidR="004C357E" w:rsidRDefault="004C357E" w:rsidP="004340E0">
            <w:pPr>
              <w:pStyle w:val="Standard"/>
              <w:widowControl w:val="0"/>
              <w:tabs>
                <w:tab w:val="left" w:pos="710"/>
                <w:tab w:val="left" w:pos="851"/>
              </w:tabs>
              <w:ind w:left="426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w tym: rodziny niepełne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AE9C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4E33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28</w:t>
            </w:r>
          </w:p>
        </w:tc>
      </w:tr>
      <w:tr w:rsidR="004C357E" w14:paraId="696E9F34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528CE" w14:textId="77777777" w:rsidR="004C357E" w:rsidRDefault="004C357E" w:rsidP="004340E0">
            <w:pPr>
              <w:pStyle w:val="Standard"/>
              <w:widowControl w:val="0"/>
              <w:tabs>
                <w:tab w:val="left" w:pos="1277"/>
                <w:tab w:val="left" w:pos="1418"/>
              </w:tabs>
              <w:ind w:left="993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rodziny wielodzietne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B494A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16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8FA5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26</w:t>
            </w:r>
          </w:p>
        </w:tc>
      </w:tr>
      <w:tr w:rsidR="004C357E" w14:paraId="1CE9627A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E8E3E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Przemoc w rodzinie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3C022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EA97F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4</w:t>
            </w:r>
          </w:p>
        </w:tc>
      </w:tr>
      <w:tr w:rsidR="004C357E" w14:paraId="632A9738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3A708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Potrzeba ochrony ofiar handlu ludźmi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BA70A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E8E7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</w:tr>
      <w:tr w:rsidR="004C357E" w14:paraId="50BAC774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2D1C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Alkoholizm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78F59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0CB1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22</w:t>
            </w:r>
          </w:p>
        </w:tc>
      </w:tr>
      <w:tr w:rsidR="004C357E" w14:paraId="09D96CCF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28F39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Narkomania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4EA1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56ED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</w:tr>
      <w:tr w:rsidR="004C357E" w14:paraId="04C2F0B1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00934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Trudności w przystosowaniu do życia po opuszczeniu zakładu karnego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0A96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F3EF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4</w:t>
            </w:r>
          </w:p>
        </w:tc>
      </w:tr>
      <w:tr w:rsidR="004C357E" w14:paraId="16CC10B1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87A1C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Zdarzenie losowe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6CC7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6B149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3</w:t>
            </w:r>
          </w:p>
        </w:tc>
      </w:tr>
      <w:tr w:rsidR="004C357E" w14:paraId="45EE84F7" w14:textId="77777777" w:rsidTr="004340E0">
        <w:trPr>
          <w:jc w:val="center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9219B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Klęska żywiołowa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AFFD7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AE5A" w14:textId="77777777" w:rsidR="004C357E" w:rsidRDefault="004C357E" w:rsidP="004340E0">
            <w:pPr>
              <w:pStyle w:val="Standard"/>
              <w:widowControl w:val="0"/>
              <w:tabs>
                <w:tab w:val="left" w:pos="284"/>
                <w:tab w:val="left" w:pos="425"/>
              </w:tabs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0</w:t>
            </w:r>
          </w:p>
        </w:tc>
      </w:tr>
    </w:tbl>
    <w:p w14:paraId="6A6FE280" w14:textId="77777777" w:rsidR="004C357E" w:rsidRDefault="004C357E" w:rsidP="004C357E">
      <w:pPr>
        <w:pStyle w:val="Standard"/>
        <w:jc w:val="center"/>
        <w:rPr>
          <w:rFonts w:ascii="Arial Narrow" w:hAnsi="Arial Narrow" w:cs="Times New Roman"/>
          <w:i/>
          <w:color w:val="000000"/>
        </w:rPr>
      </w:pPr>
      <w:r>
        <w:rPr>
          <w:rFonts w:ascii="Arial Narrow" w:hAnsi="Arial Narrow" w:cs="Times New Roman"/>
          <w:i/>
          <w:color w:val="000000"/>
        </w:rPr>
        <w:t>Źródło. Sprawozdanie roczne OPS</w:t>
      </w:r>
    </w:p>
    <w:p w14:paraId="6151427B" w14:textId="77777777" w:rsidR="004C357E" w:rsidRDefault="004C357E" w:rsidP="004C357E">
      <w:pPr>
        <w:pStyle w:val="Standard"/>
        <w:ind w:firstLine="708"/>
        <w:jc w:val="both"/>
        <w:rPr>
          <w:rFonts w:ascii="Arial Narrow" w:hAnsi="Arial Narrow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W latach 2018 – 2019  głównym powodem przyznawania świadczeń było  ubóstwo. Kolejnymi najczęściej występującymi powodami udzielania pomocy były bezrobocie, niepełnosprawność i długotrwała lub ciężka choroba. Liczną grupę wśród beneficjentów pomocy społecznej stanowią rodziny cechujące się  bezradnością w sprawach opiekuńczo- wychowawczych</w:t>
      </w:r>
      <w:r>
        <w:rPr>
          <w:rFonts w:ascii="Arial Narrow" w:hAnsi="Arial Narrow" w:cs="Times New Roman"/>
          <w:color w:val="FF0000"/>
          <w:sz w:val="24"/>
          <w:szCs w:val="24"/>
        </w:rPr>
        <w:t>.</w:t>
      </w:r>
    </w:p>
    <w:p w14:paraId="05705DCD" w14:textId="77777777" w:rsidR="004C357E" w:rsidRDefault="004C357E" w:rsidP="004C357E">
      <w:pPr>
        <w:pStyle w:val="Legenda"/>
        <w:rPr>
          <w:rFonts w:ascii="Arial Narrow" w:hAnsi="Arial Narrow" w:cs="Times New Roman"/>
          <w:b/>
          <w:color w:val="000000"/>
          <w:sz w:val="24"/>
          <w:szCs w:val="24"/>
        </w:rPr>
      </w:pPr>
      <w:bookmarkStart w:id="7" w:name="_Toc57981611"/>
      <w:r>
        <w:t xml:space="preserve">Tabela </w:t>
      </w:r>
      <w:r w:rsidR="00200556">
        <w:fldChar w:fldCharType="begin"/>
      </w:r>
      <w:r w:rsidR="00200556">
        <w:instrText xml:space="preserve"> SEQ Tabela \* ARABIC </w:instrText>
      </w:r>
      <w:r w:rsidR="00200556">
        <w:fldChar w:fldCharType="separate"/>
      </w:r>
      <w:r>
        <w:rPr>
          <w:noProof/>
        </w:rPr>
        <w:t>4</w:t>
      </w:r>
      <w:r w:rsidR="00200556">
        <w:rPr>
          <w:noProof/>
        </w:rPr>
        <w:fldChar w:fldCharType="end"/>
      </w:r>
      <w:r>
        <w:t>.Liczba rodzin objętych wsparciem asystenta rodziny w latach 2018-2019</w:t>
      </w:r>
      <w:bookmarkEnd w:id="7"/>
    </w:p>
    <w:tbl>
      <w:tblPr>
        <w:tblW w:w="77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196"/>
        <w:gridCol w:w="1162"/>
        <w:gridCol w:w="1429"/>
        <w:gridCol w:w="1323"/>
        <w:gridCol w:w="1814"/>
      </w:tblGrid>
      <w:tr w:rsidR="004C357E" w14:paraId="359D01D1" w14:textId="77777777" w:rsidTr="004340E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B3147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Rok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464A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Rodziny               objęte usługami asystenta rodziny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4206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Rodziny               objęte usługami asystenta rodziny- na wniosek sądu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C269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Rodziny               objęte usługami asystenta rodziny- na wniosek pracownika socjalnego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F1515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Liczba rodzin z</w:t>
            </w:r>
          </w:p>
          <w:p w14:paraId="42F87F6D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którymi asystent</w:t>
            </w:r>
          </w:p>
          <w:p w14:paraId="523D464C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zakończył pracę:</w:t>
            </w:r>
          </w:p>
          <w:p w14:paraId="13BEB950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osiągnięcie celów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7F487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Zaprzestanie pracy</w:t>
            </w:r>
          </w:p>
          <w:p w14:paraId="75CC96F0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przez</w:t>
            </w:r>
          </w:p>
          <w:p w14:paraId="44C7625C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rodzinę</w:t>
            </w:r>
          </w:p>
          <w:p w14:paraId="30152FED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brak efektów</w:t>
            </w:r>
          </w:p>
          <w:p w14:paraId="37DC5C08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inne np.</w:t>
            </w:r>
          </w:p>
          <w:p w14:paraId="1BC37CF2" w14:textId="77777777" w:rsidR="004C357E" w:rsidRDefault="004C357E" w:rsidP="004340E0">
            <w:pPr>
              <w:pStyle w:val="Standard"/>
              <w:widowControl w:val="0"/>
              <w:spacing w:after="0"/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color w:val="000000"/>
                <w:sz w:val="24"/>
                <w:szCs w:val="24"/>
              </w:rPr>
              <w:t>przeprowadzka</w:t>
            </w:r>
          </w:p>
        </w:tc>
      </w:tr>
      <w:tr w:rsidR="004C357E" w14:paraId="41942139" w14:textId="77777777" w:rsidTr="004340E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B87B7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5AAF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D84C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FA498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0B8D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9D9C4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</w:tr>
      <w:tr w:rsidR="004C357E" w14:paraId="4A387D24" w14:textId="77777777" w:rsidTr="004340E0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6C8F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09686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4DCD" w14:textId="77777777" w:rsidR="004C357E" w:rsidRDefault="004C357E" w:rsidP="004340E0">
            <w:pPr>
              <w:pStyle w:val="Standard"/>
              <w:widowControl w:val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7103" w14:textId="77777777" w:rsidR="004C357E" w:rsidRDefault="004C357E" w:rsidP="004340E0">
            <w:pPr>
              <w:pStyle w:val="Standard"/>
              <w:widowControl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5B20" w14:textId="77777777" w:rsidR="004C357E" w:rsidRDefault="004C357E" w:rsidP="004340E0">
            <w:pPr>
              <w:pStyle w:val="Standard"/>
              <w:widowControl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F11" w14:textId="77777777" w:rsidR="004C357E" w:rsidRDefault="004C357E" w:rsidP="004340E0">
            <w:pPr>
              <w:pStyle w:val="Standard"/>
              <w:widowControl w:val="0"/>
              <w:spacing w:after="0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2</w:t>
            </w:r>
          </w:p>
        </w:tc>
      </w:tr>
    </w:tbl>
    <w:p w14:paraId="7425B03B" w14:textId="77777777" w:rsidR="004C357E" w:rsidRDefault="004C357E" w:rsidP="004C357E">
      <w:pPr>
        <w:pStyle w:val="Standard"/>
        <w:jc w:val="center"/>
        <w:rPr>
          <w:rFonts w:ascii="Arial Narrow" w:hAnsi="Arial Narrow" w:cs="Times New Roman"/>
          <w:i/>
          <w:color w:val="000000"/>
          <w:sz w:val="20"/>
        </w:rPr>
      </w:pPr>
      <w:r>
        <w:rPr>
          <w:rFonts w:ascii="Arial Narrow" w:hAnsi="Arial Narrow" w:cs="Times New Roman"/>
          <w:i/>
          <w:color w:val="000000"/>
          <w:sz w:val="20"/>
        </w:rPr>
        <w:t>Źródło: dane Ośrodka Pomocy Społecznej w Lidzbarku Warm.</w:t>
      </w:r>
    </w:p>
    <w:p w14:paraId="64E6C5B0" w14:textId="77777777" w:rsidR="004C357E" w:rsidRDefault="004C357E" w:rsidP="004C357E">
      <w:pPr>
        <w:pStyle w:val="Standard"/>
        <w:ind w:firstLine="708"/>
        <w:jc w:val="both"/>
        <w:rPr>
          <w:rFonts w:ascii="Arial Narrow" w:hAnsi="Arial Narrow" w:cs="Times New Roman"/>
          <w:color w:val="FF0000"/>
          <w:sz w:val="24"/>
          <w:szCs w:val="24"/>
        </w:rPr>
      </w:pPr>
    </w:p>
    <w:p w14:paraId="043ACD54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color w:val="00000A"/>
          <w:sz w:val="24"/>
          <w:szCs w:val="24"/>
        </w:rPr>
      </w:pPr>
      <w:r>
        <w:rPr>
          <w:rFonts w:ascii="Arial Narrow" w:hAnsi="Arial Narrow" w:cs="TimesNewRomanPSMT"/>
          <w:color w:val="00000A"/>
          <w:sz w:val="24"/>
          <w:szCs w:val="24"/>
        </w:rPr>
        <w:t>Kolejną formą pomocy oferowaną rodzinom przeżywającym trudności w funkcjonowaniu jest przydzielenie asystenta rodziny. W przypadku powzięcia przez Gminny Ośrodek Pomocy Społecznej informacji o rodzinie przeżywającej trudności w wypełnianiu funkcji opiekuńczo-wychowawczych, na wniosek pracownika socjalnego Kierownik Ośrodka zleca asystentowi pracę z tą rodziną.</w:t>
      </w:r>
    </w:p>
    <w:p w14:paraId="5EE3C191" w14:textId="77777777" w:rsidR="004C357E" w:rsidRDefault="004C357E" w:rsidP="004C357E">
      <w:pPr>
        <w:pStyle w:val="Standard"/>
        <w:ind w:firstLine="708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6285BE67" w14:textId="77777777" w:rsidR="004C357E" w:rsidRDefault="004C357E" w:rsidP="004C357E">
      <w:pPr>
        <w:pStyle w:val="Nagwek2"/>
        <w:rPr>
          <w:b w:val="0"/>
        </w:rPr>
      </w:pPr>
      <w:bookmarkStart w:id="8" w:name="_Toc57981088"/>
      <w:r>
        <w:rPr>
          <w:b w:val="0"/>
          <w:bCs w:val="0"/>
          <w:color w:val="auto"/>
        </w:rPr>
        <w:t>Piecza zastępcza</w:t>
      </w:r>
      <w:bookmarkEnd w:id="8"/>
      <w:r>
        <w:rPr>
          <w:b w:val="0"/>
          <w:bCs w:val="0"/>
          <w:color w:val="auto"/>
        </w:rPr>
        <w:t xml:space="preserve">   </w:t>
      </w:r>
    </w:p>
    <w:p w14:paraId="3FE65062" w14:textId="77777777" w:rsidR="004C357E" w:rsidRDefault="004C357E" w:rsidP="004C357E">
      <w:pPr>
        <w:pStyle w:val="Standard"/>
        <w:ind w:firstLine="708"/>
        <w:jc w:val="both"/>
        <w:rPr>
          <w:rFonts w:ascii="Arial Narrow" w:hAnsi="Arial Narrow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W sytuacji, gdy rodzice znaleźli się w trudnej sytuacji życiowej i nie są w stanie sami wypełniać należycie funkcji opiekuńczo-wychowawczych wobec dzieci o potrzebie umieszczenia dziecka w pieczy zastępczej decyduje Sąd Rodzinny. Natomiast Powiatowe Centrum Pomocy Rodzinie wykonuje postanowienia Sądu,  zapewniając opiekę, a gmina właściwa ze względu na miejsce zamieszkania dziecka przed umieszczeniem go po raz pierwszy w pieczy zastępczej albo w rodzinnym domu dziecka ponosi odpowiednio wydatki:</w:t>
      </w:r>
    </w:p>
    <w:p w14:paraId="01A686B6" w14:textId="77777777" w:rsidR="004C357E" w:rsidRDefault="004C357E" w:rsidP="004C357E">
      <w:pPr>
        <w:pStyle w:val="Standard"/>
        <w:numPr>
          <w:ilvl w:val="0"/>
          <w:numId w:val="27"/>
        </w:num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10% wydatków na opiekę i wychowanie dziecka w pierwszym roku pobytu dziecka </w:t>
      </w:r>
      <w:r>
        <w:rPr>
          <w:rFonts w:ascii="Arial Narrow" w:hAnsi="Arial Narrow" w:cs="Times New Roman"/>
          <w:color w:val="000000"/>
          <w:sz w:val="24"/>
          <w:szCs w:val="24"/>
        </w:rPr>
        <w:br/>
        <w:t>w pieczy zastępczej.</w:t>
      </w:r>
    </w:p>
    <w:p w14:paraId="6C8AB60D" w14:textId="77777777" w:rsidR="004C357E" w:rsidRDefault="004C357E" w:rsidP="004C357E">
      <w:pPr>
        <w:pStyle w:val="Standard"/>
        <w:numPr>
          <w:ilvl w:val="0"/>
          <w:numId w:val="28"/>
        </w:num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30% wydatków na opiekę i wychowanie dziecka w drugim roku pobytu dziecka </w:t>
      </w:r>
      <w:r>
        <w:rPr>
          <w:rFonts w:ascii="Arial Narrow" w:hAnsi="Arial Narrow" w:cs="Times New Roman"/>
          <w:color w:val="000000"/>
          <w:sz w:val="24"/>
          <w:szCs w:val="24"/>
        </w:rPr>
        <w:br/>
        <w:t>w pieczy zastępczej.</w:t>
      </w:r>
    </w:p>
    <w:p w14:paraId="20770AEF" w14:textId="77777777" w:rsidR="004C357E" w:rsidRDefault="004C357E" w:rsidP="004C357E">
      <w:pPr>
        <w:pStyle w:val="Standard"/>
        <w:numPr>
          <w:ilvl w:val="0"/>
          <w:numId w:val="28"/>
        </w:num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>50 % wydatków na opiekę i wychowanie dziecka w trzecim roku i następnych latach pobytu dziecka w pieczy zastępczej.</w:t>
      </w:r>
    </w:p>
    <w:p w14:paraId="11EB3BBC" w14:textId="77777777" w:rsidR="004C357E" w:rsidRDefault="004C357E" w:rsidP="004C357E">
      <w:pPr>
        <w:pStyle w:val="Standard"/>
        <w:jc w:val="both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Z dane  Ośrodka   potwierdzają, że z terenu gminy Lidzbark Warmiński liczba dzieci w pieczy zastępczej </w:t>
      </w:r>
      <w:r>
        <w:rPr>
          <w:rFonts w:ascii="Arial Narrow" w:hAnsi="Arial Narrow" w:cs="Times New Roman"/>
          <w:color w:val="000000"/>
          <w:sz w:val="24"/>
          <w:szCs w:val="24"/>
        </w:rPr>
        <w:br/>
        <w:t>w 2018r i  2019 roku przedstawiała się następująco:</w:t>
      </w:r>
    </w:p>
    <w:p w14:paraId="085F44A9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6"/>
          <w:szCs w:val="26"/>
        </w:rPr>
      </w:pPr>
    </w:p>
    <w:p w14:paraId="49D9C50F" w14:textId="77777777" w:rsidR="004C357E" w:rsidRDefault="004C357E" w:rsidP="004C357E">
      <w:pPr>
        <w:pStyle w:val="Legenda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4269BD18" w14:textId="77777777" w:rsidR="004C357E" w:rsidRDefault="004C357E" w:rsidP="004C357E">
      <w:pPr>
        <w:pStyle w:val="Legenda"/>
        <w:rPr>
          <w:rFonts w:ascii="Arial Narrow" w:hAnsi="Arial Narrow" w:cs="Times New Roman"/>
          <w:b/>
          <w:color w:val="000000"/>
          <w:sz w:val="24"/>
          <w:szCs w:val="24"/>
        </w:rPr>
      </w:pPr>
      <w:bookmarkStart w:id="9" w:name="_Toc57981612"/>
      <w:r>
        <w:t xml:space="preserve">Tabela </w:t>
      </w:r>
      <w:r w:rsidR="00200556">
        <w:fldChar w:fldCharType="begin"/>
      </w:r>
      <w:r w:rsidR="00200556">
        <w:instrText xml:space="preserve"> SEQ Tabela \* ARABIC </w:instrText>
      </w:r>
      <w:r w:rsidR="00200556">
        <w:fldChar w:fldCharType="separate"/>
      </w:r>
      <w:r>
        <w:rPr>
          <w:noProof/>
        </w:rPr>
        <w:t>5</w:t>
      </w:r>
      <w:r w:rsidR="00200556">
        <w:rPr>
          <w:noProof/>
        </w:rPr>
        <w:fldChar w:fldCharType="end"/>
      </w:r>
      <w:r>
        <w:t xml:space="preserve"> Liczba dzieci przebywających w  pieczy zastępczej  w latach 2018-2019</w:t>
      </w:r>
      <w:bookmarkEnd w:id="9"/>
    </w:p>
    <w:tbl>
      <w:tblPr>
        <w:tblW w:w="47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2"/>
        <w:gridCol w:w="1278"/>
        <w:gridCol w:w="1135"/>
      </w:tblGrid>
      <w:tr w:rsidR="004C357E" w14:paraId="3A0F44BB" w14:textId="77777777" w:rsidTr="004340E0">
        <w:trPr>
          <w:trHeight w:val="407"/>
          <w:jc w:val="center"/>
        </w:trPr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2A17" w14:textId="77777777" w:rsidR="004C357E" w:rsidRDefault="004C357E" w:rsidP="004340E0">
            <w:pPr>
              <w:pStyle w:val="Standard"/>
              <w:spacing w:after="0"/>
              <w:jc w:val="right"/>
              <w:rPr>
                <w:rFonts w:ascii="Arial Narrow" w:hAnsi="Arial Narrow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Times New Roman"/>
                <w:b/>
                <w:i/>
                <w:color w:val="000000"/>
                <w:sz w:val="26"/>
                <w:szCs w:val="26"/>
              </w:rPr>
              <w:t xml:space="preserve"> Forma rodzinnej</w:t>
            </w:r>
          </w:p>
          <w:p w14:paraId="1BC3B589" w14:textId="77777777" w:rsidR="004C357E" w:rsidRDefault="004C357E" w:rsidP="004340E0">
            <w:pPr>
              <w:pStyle w:val="Standard"/>
              <w:spacing w:after="0"/>
              <w:jc w:val="right"/>
              <w:rPr>
                <w:rFonts w:ascii="Arial Narrow" w:hAnsi="Arial Narrow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Times New Roman"/>
                <w:b/>
                <w:i/>
                <w:color w:val="000000"/>
                <w:sz w:val="26"/>
                <w:szCs w:val="26"/>
              </w:rPr>
              <w:t xml:space="preserve"> pieczy zastępczej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01F1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i/>
                <w:color w:val="000000"/>
                <w:sz w:val="26"/>
                <w:szCs w:val="26"/>
              </w:rPr>
            </w:pPr>
            <w:r>
              <w:rPr>
                <w:rFonts w:ascii="Arial Narrow" w:hAnsi="Arial Narrow" w:cs="Times New Roman"/>
                <w:b/>
                <w:i/>
                <w:color w:val="000000"/>
                <w:sz w:val="26"/>
                <w:szCs w:val="26"/>
              </w:rPr>
              <w:t>Liczba dzieci</w:t>
            </w:r>
          </w:p>
        </w:tc>
      </w:tr>
      <w:tr w:rsidR="004C357E" w14:paraId="66FC9C37" w14:textId="77777777" w:rsidTr="004340E0">
        <w:trPr>
          <w:jc w:val="center"/>
        </w:trPr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8D0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303E" w14:textId="77777777" w:rsidR="004C357E" w:rsidRDefault="004C357E" w:rsidP="004340E0">
            <w:pPr>
              <w:pStyle w:val="Standard"/>
              <w:spacing w:after="0"/>
              <w:jc w:val="right"/>
              <w:rPr>
                <w:rFonts w:ascii="Arial Narrow" w:hAnsi="Arial Narrow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i/>
                <w:color w:val="000000"/>
                <w:sz w:val="24"/>
                <w:szCs w:val="24"/>
              </w:rPr>
              <w:t>2018r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6872C" w14:textId="77777777" w:rsidR="004C357E" w:rsidRDefault="004C357E" w:rsidP="004340E0">
            <w:pPr>
              <w:pStyle w:val="Standard"/>
              <w:spacing w:after="0"/>
              <w:jc w:val="right"/>
              <w:rPr>
                <w:rFonts w:ascii="Arial Narrow" w:hAnsi="Arial Narrow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i/>
                <w:color w:val="000000"/>
                <w:sz w:val="24"/>
                <w:szCs w:val="24"/>
              </w:rPr>
              <w:t>2019r.</w:t>
            </w:r>
          </w:p>
        </w:tc>
      </w:tr>
      <w:tr w:rsidR="004C357E" w14:paraId="76683BF9" w14:textId="77777777" w:rsidTr="004340E0">
        <w:trPr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E64A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C6578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9C77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5</w:t>
            </w:r>
          </w:p>
        </w:tc>
      </w:tr>
      <w:tr w:rsidR="004C357E" w14:paraId="12F42E27" w14:textId="77777777" w:rsidTr="004340E0">
        <w:trPr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1A8E2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Rodziny zastępcze spokrewnione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AF74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FEEAD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6</w:t>
            </w:r>
          </w:p>
        </w:tc>
      </w:tr>
      <w:tr w:rsidR="004C357E" w14:paraId="464174CD" w14:textId="77777777" w:rsidTr="004340E0">
        <w:trPr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56B3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Rodziny zastępcze zawodowe, w tym wykonujące funkcję pogotowia rodzinnego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E446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723B3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7</w:t>
            </w:r>
          </w:p>
        </w:tc>
      </w:tr>
      <w:tr w:rsidR="004C357E" w14:paraId="5FA34A7B" w14:textId="77777777" w:rsidTr="004340E0">
        <w:trPr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B017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Placówka opiekuńczo-wychowawcza „Twój Dom”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5777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6CC2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7</w:t>
            </w:r>
          </w:p>
        </w:tc>
      </w:tr>
      <w:tr w:rsidR="004C357E" w14:paraId="762CC05D" w14:textId="77777777" w:rsidTr="004340E0">
        <w:trPr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D4234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 w:cs="Times New Roman"/>
                <w:color w:val="000000"/>
              </w:rPr>
              <w:t>Łącznie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17F7B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938A" w14:textId="77777777" w:rsidR="004C357E" w:rsidRDefault="004C357E" w:rsidP="004340E0">
            <w:pPr>
              <w:pStyle w:val="Standard"/>
              <w:spacing w:after="0"/>
              <w:jc w:val="center"/>
              <w:rPr>
                <w:rFonts w:ascii="Arial Narrow" w:hAnsi="Arial Narrow" w:cs="Times New Roman"/>
                <w:b/>
                <w:color w:val="000000"/>
              </w:rPr>
            </w:pPr>
            <w:r>
              <w:rPr>
                <w:rFonts w:ascii="Arial Narrow" w:hAnsi="Arial Narrow" w:cs="Times New Roman"/>
                <w:b/>
                <w:color w:val="000000"/>
              </w:rPr>
              <w:t>20</w:t>
            </w:r>
          </w:p>
        </w:tc>
      </w:tr>
    </w:tbl>
    <w:p w14:paraId="2DDCA892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/>
          <w:sz w:val="26"/>
          <w:szCs w:val="26"/>
        </w:rPr>
      </w:pPr>
    </w:p>
    <w:p w14:paraId="053BC6EE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4"/>
        </w:rPr>
        <w:t>Łączny koszt utrzymania dzieci w placówkach ze strony gminy wyniósł: w 2018r.</w:t>
      </w:r>
      <w:r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  <w:bCs/>
          <w:color w:val="000000" w:themeColor="text1"/>
        </w:rPr>
        <w:t>104 723,34 zł.</w:t>
      </w:r>
      <w:r>
        <w:rPr>
          <w:rFonts w:ascii="Arial Narrow" w:hAnsi="Arial Narrow" w:cs="Times New Roman"/>
          <w:bCs/>
          <w:color w:val="000000" w:themeColor="text1"/>
          <w:sz w:val="24"/>
          <w:szCs w:val="24"/>
        </w:rPr>
        <w:t>,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br/>
      </w:r>
      <w:r>
        <w:rPr>
          <w:rFonts w:ascii="Arial Narrow" w:hAnsi="Arial Narrow" w:cs="Times New Roman"/>
          <w:sz w:val="24"/>
          <w:szCs w:val="24"/>
        </w:rPr>
        <w:t xml:space="preserve">w 2019r. </w:t>
      </w:r>
      <w:r>
        <w:rPr>
          <w:rFonts w:ascii="Arial Narrow" w:hAnsi="Arial Narrow" w:cs="Times New Roman"/>
        </w:rPr>
        <w:t xml:space="preserve">118 117,87 </w:t>
      </w:r>
      <w:r>
        <w:rPr>
          <w:rFonts w:ascii="Arial Narrow" w:hAnsi="Arial Narrow" w:cs="Times New Roman"/>
          <w:sz w:val="24"/>
          <w:szCs w:val="24"/>
        </w:rPr>
        <w:t>zł.</w:t>
      </w:r>
    </w:p>
    <w:p w14:paraId="614B3C6D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Przedłożone wyżej dane dowodzą, iż z roku na rok wzrasta liczba dzieci umieszczanych w placówkach, a tym samym koszty ponoszone z tego tytułu.</w:t>
      </w:r>
    </w:p>
    <w:p w14:paraId="1E5A02A2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 New Roman"/>
          <w:color w:val="FF0000"/>
          <w:sz w:val="24"/>
          <w:szCs w:val="24"/>
        </w:rPr>
      </w:pPr>
    </w:p>
    <w:p w14:paraId="7E23BCF1" w14:textId="77777777" w:rsidR="004C357E" w:rsidRDefault="004C357E" w:rsidP="004C357E">
      <w:pPr>
        <w:pStyle w:val="Nagwek2"/>
        <w:rPr>
          <w:b w:val="0"/>
          <w:bCs w:val="0"/>
          <w:color w:val="auto"/>
        </w:rPr>
      </w:pPr>
      <w:bookmarkStart w:id="10" w:name="_Toc57981089"/>
      <w:r>
        <w:rPr>
          <w:b w:val="0"/>
          <w:bCs w:val="0"/>
          <w:color w:val="auto"/>
        </w:rPr>
        <w:lastRenderedPageBreak/>
        <w:t>zasoby gminy</w:t>
      </w:r>
      <w:bookmarkEnd w:id="10"/>
    </w:p>
    <w:p w14:paraId="3C145D51" w14:textId="77777777" w:rsidR="004C357E" w:rsidRDefault="004C357E" w:rsidP="004C357E">
      <w:pPr>
        <w:pStyle w:val="Standard"/>
        <w:ind w:firstLine="709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Program wspierania rodziny </w:t>
      </w:r>
      <w:r>
        <w:rPr>
          <w:rFonts w:ascii="Arial Narrow" w:hAnsi="Arial Narrow" w:cs="Times New Roman"/>
          <w:sz w:val="24"/>
          <w:szCs w:val="24"/>
        </w:rPr>
        <w:t xml:space="preserve">na lata 2021-2023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będzie służył realizacji gminnej polityki rodzinnej. Działania na rzecz dziecka i rodziny realizują instytucje opisane w poniższej tabeli.</w:t>
      </w:r>
    </w:p>
    <w:p w14:paraId="3E48486E" w14:textId="77777777" w:rsidR="004C357E" w:rsidRDefault="004C357E" w:rsidP="004C357E">
      <w:pPr>
        <w:rPr>
          <w:rFonts w:ascii="Arial Narrow" w:hAnsi="Arial Narrow" w:cs="Times New Roman"/>
          <w:b/>
          <w:color w:val="FF0000"/>
          <w:sz w:val="24"/>
          <w:szCs w:val="24"/>
        </w:rPr>
      </w:pPr>
    </w:p>
    <w:p w14:paraId="760F7C99" w14:textId="77777777" w:rsidR="004C357E" w:rsidRDefault="004C357E" w:rsidP="004C357E">
      <w:pPr>
        <w:pStyle w:val="Legenda"/>
        <w:rPr>
          <w:rFonts w:ascii="Arial Narrow" w:hAnsi="Arial Narrow" w:cs="Times New Roman"/>
          <w:b/>
          <w:color w:val="auto"/>
          <w:sz w:val="24"/>
          <w:szCs w:val="24"/>
        </w:rPr>
      </w:pPr>
      <w:bookmarkStart w:id="11" w:name="_Toc57981613"/>
      <w:r>
        <w:t xml:space="preserve">Tabela </w:t>
      </w:r>
      <w:r w:rsidR="00200556">
        <w:fldChar w:fldCharType="begin"/>
      </w:r>
      <w:r w:rsidR="00200556">
        <w:instrText xml:space="preserve"> SEQ Tabela \* ARABIC </w:instrText>
      </w:r>
      <w:r w:rsidR="00200556">
        <w:fldChar w:fldCharType="separate"/>
      </w:r>
      <w:r>
        <w:rPr>
          <w:noProof/>
        </w:rPr>
        <w:t>6</w:t>
      </w:r>
      <w:r w:rsidR="00200556">
        <w:rPr>
          <w:noProof/>
        </w:rPr>
        <w:fldChar w:fldCharType="end"/>
      </w:r>
      <w:r>
        <w:t xml:space="preserve"> Instytucje i organizacje działające na rzecz dziecka i rodziny w Gminie  Lidzbark Warmiński</w:t>
      </w:r>
      <w:bookmarkEnd w:id="11"/>
    </w:p>
    <w:tbl>
      <w:tblPr>
        <w:tblW w:w="9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4"/>
        <w:gridCol w:w="4956"/>
      </w:tblGrid>
      <w:tr w:rsidR="004C357E" w14:paraId="0936DC18" w14:textId="77777777" w:rsidTr="004340E0">
        <w:trPr>
          <w:trHeight w:val="100"/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BF537" w14:textId="77777777" w:rsidR="004C357E" w:rsidRDefault="004C357E" w:rsidP="004340E0">
            <w:pPr>
              <w:pStyle w:val="Standard"/>
              <w:widowControl w:val="0"/>
              <w:spacing w:after="0"/>
              <w:jc w:val="center"/>
              <w:rPr>
                <w:rFonts w:ascii="Arial Narrow" w:hAnsi="Arial Narrow" w:cs="Times New Roman"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Cs/>
                <w:sz w:val="28"/>
                <w:szCs w:val="28"/>
              </w:rPr>
              <w:t>Nazwa i adres instytucji</w:t>
            </w:r>
          </w:p>
          <w:p w14:paraId="706B0DBA" w14:textId="77777777" w:rsidR="004C357E" w:rsidRDefault="004C357E" w:rsidP="004340E0">
            <w:pPr>
              <w:pStyle w:val="Standard"/>
              <w:widowControl w:val="0"/>
              <w:spacing w:after="0"/>
              <w:jc w:val="center"/>
              <w:rPr>
                <w:rFonts w:ascii="Arial Narrow" w:hAnsi="Arial Narrow" w:cs="Times New Roman"/>
                <w:bCs/>
                <w:sz w:val="28"/>
                <w:szCs w:val="28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FA951A" w14:textId="77777777" w:rsidR="004C357E" w:rsidRDefault="004C357E" w:rsidP="004340E0">
            <w:pPr>
              <w:pStyle w:val="Standard"/>
              <w:widowControl w:val="0"/>
              <w:spacing w:after="0"/>
              <w:jc w:val="center"/>
              <w:rPr>
                <w:rFonts w:ascii="Arial Narrow" w:hAnsi="Arial Narrow" w:cs="Times New Roman"/>
                <w:bCs/>
                <w:sz w:val="28"/>
                <w:szCs w:val="28"/>
              </w:rPr>
            </w:pPr>
            <w:r>
              <w:rPr>
                <w:rFonts w:ascii="Arial Narrow" w:hAnsi="Arial Narrow" w:cs="Times New Roman"/>
                <w:bCs/>
                <w:sz w:val="28"/>
                <w:szCs w:val="28"/>
              </w:rPr>
              <w:t>Działania</w:t>
            </w:r>
          </w:p>
        </w:tc>
      </w:tr>
      <w:tr w:rsidR="004C357E" w14:paraId="062675F0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2970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0"/>
              </w:numPr>
              <w:spacing w:after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Gminny Ośrodek Pomocy Społecznej -  Dział Pomocy Społecznej, ul. Krasickiego 1, 11-100 Lidzbark Warmiński              </w:t>
            </w:r>
          </w:p>
          <w:p w14:paraId="39906150" w14:textId="77777777" w:rsidR="004C357E" w:rsidRDefault="004C357E" w:rsidP="004340E0">
            <w:pPr>
              <w:pStyle w:val="Standard"/>
              <w:widowControl w:val="0"/>
              <w:spacing w:after="0"/>
              <w:ind w:left="36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72F219AB" w14:textId="77777777" w:rsidR="004C357E" w:rsidRDefault="004C357E" w:rsidP="004340E0">
            <w:pPr>
              <w:pStyle w:val="Standard"/>
              <w:widowControl w:val="0"/>
              <w:spacing w:after="0"/>
              <w:ind w:left="36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4CCFACA2" w14:textId="77777777" w:rsidR="004C357E" w:rsidRDefault="004C357E" w:rsidP="004340E0">
            <w:pPr>
              <w:pStyle w:val="Standard"/>
              <w:widowControl w:val="0"/>
              <w:spacing w:after="0"/>
              <w:ind w:left="36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561E91E6" w14:textId="77777777" w:rsidR="004C357E" w:rsidRDefault="004C357E" w:rsidP="004340E0">
            <w:pPr>
              <w:pStyle w:val="Standard"/>
              <w:widowControl w:val="0"/>
              <w:spacing w:after="0"/>
              <w:ind w:left="36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6DD01698" w14:textId="77777777" w:rsidR="004C357E" w:rsidRDefault="004C357E" w:rsidP="004340E0">
            <w:pPr>
              <w:pStyle w:val="Standard"/>
              <w:widowControl w:val="0"/>
              <w:spacing w:after="0"/>
              <w:ind w:left="36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B097" w14:textId="77777777" w:rsidR="004C357E" w:rsidRDefault="004C357E" w:rsidP="004340E0">
            <w:pPr>
              <w:pStyle w:val="Standard"/>
              <w:widowControl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 xml:space="preserve">Przyznawanie i wypłacanie zasiłków pieniężnych, pomocy rzeczowej, przeciwdziałanie przemocy w rodzinie dodatków mieszkaniowych, energetycznych  świadczenie pracy socjalnej,  dożywianie dzieci w szkołach, pomoc i wsparcie asystenta rodziny, aktywizacja społeczno-zawodowa, wspieranie aktywności lokalnej, zagospodarowanie czasu wolnego dla dzieci  i młodzieży (działalność świetlic środowiskowych oraz realizacja programów z Funduszu Europejskich), dowozy  dzieci niepełnosprawnych do szkół oraz osób dorosłych niepełnosprawnych członków rodzin do placówek służby zdrowia, współpraca z organizacjami pozarządowymi na rzecz wsparcia rodzin. Obsługa merytoryczna Punktu Informacyjno-Konsultacyjnnego zapewniającego wsparcie i poradnictwo specjalistyczne, realizacja usług i specjalistycznych usług opiekuńczych oraz usług asystenta osobistego osoby niepełnosprawnej. </w:t>
            </w:r>
          </w:p>
        </w:tc>
      </w:tr>
      <w:tr w:rsidR="004C357E" w14:paraId="5C1D395E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2CF1" w14:textId="77777777" w:rsidR="004C357E" w:rsidRDefault="004C357E" w:rsidP="004340E0">
            <w:pPr>
              <w:pStyle w:val="Standard"/>
              <w:widowControl w:val="0"/>
              <w:spacing w:after="0"/>
              <w:ind w:left="360"/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Gminny Ośrodek Pomocy Społecznej  - Dział Świadczeń, ul. Krasickiego 1,     11-100 Lidzbark Warmiński            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C83B" w14:textId="77777777" w:rsidR="004C357E" w:rsidRDefault="004C357E" w:rsidP="004340E0">
            <w:pPr>
              <w:pStyle w:val="Standard"/>
              <w:spacing w:after="0"/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Przyznawanie I wypłacanie świadczeń rodzinnych i alimentacyjnych oraz dodatków, wypłacanie zasiłków i świadczeń pielęgnacyjnych, rodzicielskich, specjalnych zasiłków opiekuńczych oraz karta dużej rodziny. Wypłacanie pomocy materialnej uczniom oraz pomocy dobry start.</w:t>
            </w:r>
          </w:p>
          <w:p w14:paraId="2FB55F7E" w14:textId="77777777" w:rsidR="004C357E" w:rsidRDefault="004C357E" w:rsidP="004340E0">
            <w:pPr>
              <w:pStyle w:val="Standard"/>
              <w:widowControl w:val="0"/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4C357E" w14:paraId="0C332E7A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EA7C2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Urząd Gminy ul. Krasickiego 1, 11-100 Lidzbark Warmiński            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AACC" w14:textId="77777777" w:rsidR="004C357E" w:rsidRDefault="004C357E" w:rsidP="004340E0">
            <w:pPr>
              <w:pStyle w:val="Standard"/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Zabezpieczanie potrzeb lokalowych mieszkańców poprzez przyznawanie mieszkań komunalnych                              i socjalnych, dokonywanie  remontów i napraw w mieszkaniach komunalnych i socjalnych. </w:t>
            </w:r>
          </w:p>
        </w:tc>
      </w:tr>
      <w:tr w:rsidR="004C357E" w14:paraId="69722AC3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AB40C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Gminna Komisja Profilaktyki                                      i Rozwiązywania Problemów Alkoholowych, ul. Krasickiego 1, 11-100 </w:t>
            </w: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Lidzbark Warmiński            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ECE7" w14:textId="77777777" w:rsidR="004C357E" w:rsidRDefault="004C357E" w:rsidP="004340E0">
            <w:pPr>
              <w:pStyle w:val="Standard"/>
              <w:widowControl w:val="0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 xml:space="preserve">Realizowanie programów profilaktycznych                                      i edukacyjnych wspierających wychowanie dzieci                        i młodzieży, poradnictwo psychologiczne -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 xml:space="preserve">przeciwdziałanie problemom dotyczącym nadużywania alkoholu. Prowadzenie postępowań w sprawie zobowiązań do leczenia odwykowego. Finansowanie  działalności Punktu Informacyjno konsultacyjnego) </w:t>
            </w:r>
          </w:p>
        </w:tc>
      </w:tr>
      <w:tr w:rsidR="004C357E" w14:paraId="173EA9CE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7AAB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 xml:space="preserve">Zespół Interdyscyplinarny ds. Przeciwdziałania  Przemocy                            w Rodzinie ul. Krasickiego 1, 11-100 Lidzbark Warmiński             </w:t>
            </w:r>
          </w:p>
          <w:p w14:paraId="2771C751" w14:textId="77777777" w:rsidR="004C357E" w:rsidRDefault="004C357E" w:rsidP="004340E0">
            <w:pPr>
              <w:pStyle w:val="Standard"/>
              <w:widowControl w:val="0"/>
              <w:spacing w:after="0"/>
              <w:ind w:left="360"/>
              <w:jc w:val="both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360E" w14:textId="77777777" w:rsidR="004C357E" w:rsidRDefault="004C357E" w:rsidP="004340E0">
            <w:pPr>
              <w:pStyle w:val="Standard"/>
              <w:widowControl w:val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Interdyscyplinarne wsparcie i pomoc rodzinom w przezwyciężeniu problemu przemocy, realizacja procedur NK  Realizacja gminnego programu przeciwdziałania przemocy w rodzinie i ochrony ofiar przemocy. </w:t>
            </w:r>
          </w:p>
        </w:tc>
      </w:tr>
      <w:tr w:rsidR="004C357E" w14:paraId="2B6F49B2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AD5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Placówki oświatowo - wychowawcze                   z terenu Gminy Lidzbark Warmiński:</w:t>
            </w:r>
          </w:p>
          <w:p w14:paraId="0C17A3A9" w14:textId="77777777" w:rsidR="004C357E" w:rsidRDefault="004C357E" w:rsidP="004340E0">
            <w:pPr>
              <w:pStyle w:val="Standard"/>
              <w:widowControl w:val="0"/>
              <w:spacing w:after="0"/>
              <w:jc w:val="both"/>
              <w:rPr>
                <w:rFonts w:ascii="Arial Narrow" w:hAnsi="Arial Narrow" w:cs="Times New Roman"/>
                <w:b/>
                <w:bCs/>
                <w:color w:val="650953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3B8D" w14:textId="77777777" w:rsidR="004C357E" w:rsidRDefault="004C357E" w:rsidP="004340E0">
            <w:pPr>
              <w:pStyle w:val="Standard"/>
              <w:widowControl w:val="0"/>
              <w:jc w:val="both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Działalność edukacyjno- wychowawcza, psychologiczno-edukacyjna, wsparcie pedagogiczne, psychologiczne dla rodziców i dzieci,  realizacja programów edukacyjnych.</w:t>
            </w:r>
          </w:p>
        </w:tc>
      </w:tr>
      <w:tr w:rsidR="004C357E" w14:paraId="5811EE9D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AF15A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Gminny Ośrodek Kultury i Sportu               w Pilniku, 11-100 Lidzbark warmiński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09AD" w14:textId="77777777" w:rsidR="004C357E" w:rsidRDefault="00200556" w:rsidP="004340E0">
            <w:pPr>
              <w:pStyle w:val="Standard"/>
              <w:widowControl w:val="0"/>
              <w:jc w:val="both"/>
              <w:rPr>
                <w:rFonts w:ascii="Arial Narrow" w:hAnsi="Arial Narrow"/>
              </w:rPr>
            </w:pPr>
            <w:hyperlink r:id="rId24" w:history="1">
              <w:r w:rsidR="004C357E" w:rsidRPr="009C23DE">
                <w:rPr>
                  <w:rStyle w:val="Internetlink"/>
                  <w:rFonts w:ascii="Arial Narrow" w:hAnsi="Arial Narrow" w:cs="Times New Roman"/>
                  <w:color w:val="auto"/>
                  <w:sz w:val="24"/>
                  <w:szCs w:val="24"/>
                  <w:u w:val="none"/>
                </w:rPr>
                <w:t>Działalność edukacyjna, kulturaln</w:t>
              </w:r>
            </w:hyperlink>
            <w:r w:rsidR="004C357E" w:rsidRPr="009C23DE">
              <w:rPr>
                <w:rFonts w:ascii="Arial Narrow" w:hAnsi="Arial Narrow" w:cs="Times New Roman"/>
                <w:sz w:val="24"/>
                <w:szCs w:val="24"/>
              </w:rPr>
              <w:t xml:space="preserve">a, </w:t>
            </w:r>
            <w:r w:rsidR="004C357E">
              <w:rPr>
                <w:rFonts w:ascii="Arial Narrow" w:hAnsi="Arial Narrow" w:cs="Times New Roman"/>
                <w:sz w:val="24"/>
                <w:szCs w:val="24"/>
              </w:rPr>
              <w:t>sportowo-rekreacyjna, artystyczna oraz zagospodarowanie czasu wolnego.</w:t>
            </w:r>
          </w:p>
        </w:tc>
      </w:tr>
      <w:tr w:rsidR="004C357E" w14:paraId="0BFD3E38" w14:textId="77777777" w:rsidTr="004340E0">
        <w:trPr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BE2CA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Placówki służby zdrowia</w:t>
            </w:r>
          </w:p>
          <w:p w14:paraId="54382C7C" w14:textId="77777777" w:rsidR="004C357E" w:rsidRDefault="004C357E" w:rsidP="004340E0">
            <w:pPr>
              <w:pStyle w:val="Standard"/>
              <w:widowControl w:val="0"/>
              <w:ind w:left="36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675E" w14:textId="77777777" w:rsidR="004C357E" w:rsidRDefault="004C357E" w:rsidP="004340E0">
            <w:pPr>
              <w:pStyle w:val="Standard"/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Działalność w zakresie profilaktyki i opieki zdrowotnej</w:t>
            </w:r>
          </w:p>
        </w:tc>
      </w:tr>
      <w:tr w:rsidR="004C357E" w14:paraId="69445CAD" w14:textId="77777777" w:rsidTr="004340E0">
        <w:trPr>
          <w:trHeight w:val="985"/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89F3F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Parafie z terenu gminy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1F081" w14:textId="77777777" w:rsidR="004C357E" w:rsidRDefault="004C357E" w:rsidP="004340E0">
            <w:pPr>
              <w:pStyle w:val="Standard"/>
              <w:widowControl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Działalność charytatywna, pomoc finansowa, organizowanie wypoczynku.</w:t>
            </w:r>
          </w:p>
        </w:tc>
      </w:tr>
      <w:tr w:rsidR="004C357E" w14:paraId="73CF3FCA" w14:textId="77777777" w:rsidTr="004340E0">
        <w:trPr>
          <w:trHeight w:val="985"/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4548D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Biblioteki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CA129" w14:textId="77777777" w:rsidR="004C357E" w:rsidRDefault="004C357E" w:rsidP="004340E0">
            <w:pPr>
              <w:pStyle w:val="NormalnyWeb"/>
              <w:widowControl w:val="0"/>
              <w:spacing w:before="0" w:line="276" w:lineRule="auto"/>
              <w:jc w:val="both"/>
              <w:rPr>
                <w:rFonts w:ascii="Arial Narrow" w:eastAsia="Calibri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Działalność kulturalna, gromadzenie, przechowywanie i udostępnianie materiałów  bibliotecznych. Biblioteki                 i ich zbiory stanowią dobro narodowe oraz służą zachowaniu dziedzictwa narodowego. Biblioteki organizują i zapewniają dostęp do zasobów dorobku nauki i kultury polskiej oraz światowej</w:t>
            </w:r>
          </w:p>
        </w:tc>
      </w:tr>
      <w:tr w:rsidR="004C357E" w14:paraId="73B52603" w14:textId="77777777" w:rsidTr="004340E0">
        <w:trPr>
          <w:trHeight w:val="985"/>
          <w:jc w:val="center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F146E" w14:textId="77777777" w:rsidR="004C357E" w:rsidRDefault="004C357E" w:rsidP="004340E0">
            <w:pPr>
              <w:pStyle w:val="Standard"/>
              <w:widowControl w:val="0"/>
              <w:numPr>
                <w:ilvl w:val="0"/>
                <w:numId w:val="31"/>
              </w:numPr>
              <w:spacing w:after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Organizacje pozarządowe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FA27E" w14:textId="77777777" w:rsidR="004C357E" w:rsidRDefault="004C357E" w:rsidP="004340E0">
            <w:pPr>
              <w:pStyle w:val="Standard"/>
              <w:widowControl w:val="0"/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Działania w zakresie kultury, edukacji, oświaty                        i wychowania oraz kultury fizycznej i sportu.</w:t>
            </w:r>
          </w:p>
          <w:p w14:paraId="31199038" w14:textId="77777777" w:rsidR="004C357E" w:rsidRDefault="004C357E" w:rsidP="004340E0">
            <w:pPr>
              <w:pStyle w:val="Standard"/>
              <w:widowControl w:val="0"/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Upowszechnianie kultury regionalnej. Pomoc osobom w trudnej sytuacji życiowej i osobom niepełnosprawnym. Wykonywanie zadań</w:t>
            </w:r>
          </w:p>
          <w:p w14:paraId="3CBE8305" w14:textId="77777777" w:rsidR="004C357E" w:rsidRDefault="004C357E" w:rsidP="004340E0">
            <w:pPr>
              <w:pStyle w:val="Standard"/>
              <w:widowControl w:val="0"/>
              <w:spacing w:after="0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związanych z ratownictwem i ochroną ludności. Promocja i organizacja wolontariatu. Pomoc żywnościowa.</w:t>
            </w:r>
          </w:p>
        </w:tc>
      </w:tr>
    </w:tbl>
    <w:p w14:paraId="07804112" w14:textId="77777777" w:rsidR="004C357E" w:rsidRDefault="004C357E" w:rsidP="004C357E">
      <w:pPr>
        <w:pStyle w:val="Standard"/>
        <w:shd w:val="clear" w:color="auto" w:fill="FFFFFF"/>
        <w:jc w:val="center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Źródło: opracowanie własne.</w:t>
      </w:r>
    </w:p>
    <w:p w14:paraId="5E4D0C4E" w14:textId="77777777" w:rsidR="004C357E" w:rsidRDefault="004C357E" w:rsidP="004C357E">
      <w:pPr>
        <w:pStyle w:val="Standard"/>
        <w:shd w:val="clear" w:color="auto" w:fill="FFFFFF"/>
        <w:jc w:val="center"/>
        <w:rPr>
          <w:rFonts w:ascii="Arial Narrow" w:hAnsi="Arial Narrow" w:cs="Times New Roman"/>
          <w:i/>
          <w:color w:val="650953"/>
          <w:sz w:val="24"/>
          <w:szCs w:val="24"/>
        </w:rPr>
      </w:pPr>
    </w:p>
    <w:p w14:paraId="4CDDF217" w14:textId="5BAD88AC" w:rsidR="004C357E" w:rsidRDefault="004C357E" w:rsidP="004C357E">
      <w:pPr>
        <w:pStyle w:val="Standard"/>
        <w:ind w:firstLine="708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W Gminie Lidzbark Warmiński funkcjonuje szeroki wachlarz form pomocy dla dziecka i rodziny ze strony powyższych instytucji. Są to zarówno poradnictwa jak i konkretne usługi, które wspierają </w:t>
      </w:r>
      <w:r>
        <w:rPr>
          <w:rFonts w:ascii="Arial Narrow" w:hAnsi="Arial Narrow" w:cs="Times New Roman"/>
          <w:sz w:val="24"/>
          <w:szCs w:val="24"/>
        </w:rPr>
        <w:lastRenderedPageBreak/>
        <w:t xml:space="preserve">zwalczanie  bezradności opiekuńczo-wychowawczej, zajmują się  profilaktyką, walką  z sytuacjami kryzysowymi, nałogami itp.. Instytucje wspierają i pomagają, w stworzeniu optymalnych warunków do wychowywania dzieci w środowisku rodziny biologicznej.                                        </w:t>
      </w:r>
    </w:p>
    <w:p w14:paraId="1D4C43D3" w14:textId="77777777" w:rsidR="004C357E" w:rsidRDefault="004C357E" w:rsidP="004C357E">
      <w:pPr>
        <w:pStyle w:val="Nagwek1"/>
        <w:numPr>
          <w:ilvl w:val="0"/>
          <w:numId w:val="0"/>
        </w:numPr>
        <w:ind w:left="432"/>
        <w:rPr>
          <w:b w:val="0"/>
          <w:bCs w:val="0"/>
          <w:color w:val="auto"/>
        </w:rPr>
      </w:pPr>
      <w:bookmarkStart w:id="12" w:name="_Toc57981090"/>
      <w:r>
        <w:rPr>
          <w:b w:val="0"/>
          <w:bCs w:val="0"/>
          <w:color w:val="auto"/>
        </w:rPr>
        <w:t>II. Cele i realizacja Gminnego Programu Wspierania Rodziny</w:t>
      </w:r>
      <w:bookmarkEnd w:id="12"/>
    </w:p>
    <w:p w14:paraId="11D2B2B9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b w:val="0"/>
          <w:bCs w:val="0"/>
          <w:color w:val="auto"/>
        </w:rPr>
      </w:pPr>
      <w:bookmarkStart w:id="13" w:name="_Toc57981091"/>
      <w:r>
        <w:rPr>
          <w:b w:val="0"/>
          <w:bCs w:val="0"/>
          <w:color w:val="auto"/>
        </w:rPr>
        <w:t>2.1. Cel główny  Programu</w:t>
      </w:r>
      <w:bookmarkEnd w:id="13"/>
    </w:p>
    <w:p w14:paraId="5B1F181B" w14:textId="77777777" w:rsidR="004C357E" w:rsidRDefault="004C357E" w:rsidP="004C357E">
      <w:pPr>
        <w:pStyle w:val="Standard"/>
        <w:jc w:val="both"/>
        <w:rPr>
          <w:rFonts w:ascii="Arial Narrow" w:hAnsi="Arial Narrow"/>
          <w:b/>
          <w:sz w:val="24"/>
          <w:szCs w:val="24"/>
        </w:rPr>
      </w:pPr>
    </w:p>
    <w:p w14:paraId="52ECA6CA" w14:textId="77777777" w:rsidR="004C357E" w:rsidRDefault="004C357E" w:rsidP="004C357E">
      <w:pPr>
        <w:pStyle w:val="Standard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Wsparcie rodzin przeżywających trudności w wypełnianiu funkcji opiekuńczo-wychowawczych oraz tworzenie warunków sprzyjających jej prawidłowemu funkcjonowaniu</w:t>
      </w:r>
    </w:p>
    <w:p w14:paraId="5BC76B33" w14:textId="77777777" w:rsidR="004C357E" w:rsidRDefault="004C357E" w:rsidP="004C357E">
      <w:pPr>
        <w:pStyle w:val="Standard"/>
        <w:spacing w:after="0"/>
        <w:rPr>
          <w:rFonts w:ascii="Arial Narrow" w:hAnsi="Arial Narrow" w:cs="Times New Roman"/>
          <w:b/>
          <w:bCs/>
          <w:sz w:val="26"/>
          <w:szCs w:val="26"/>
        </w:rPr>
      </w:pPr>
    </w:p>
    <w:p w14:paraId="0C6858E0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b w:val="0"/>
          <w:bCs w:val="0"/>
          <w:color w:val="auto"/>
        </w:rPr>
      </w:pPr>
      <w:bookmarkStart w:id="14" w:name="_Toc57981092"/>
      <w:r>
        <w:rPr>
          <w:b w:val="0"/>
          <w:bCs w:val="0"/>
          <w:color w:val="auto"/>
        </w:rPr>
        <w:t>2.2 Cele  szczegółowe:</w:t>
      </w:r>
      <w:bookmarkEnd w:id="14"/>
    </w:p>
    <w:p w14:paraId="1A263895" w14:textId="77777777" w:rsidR="004C357E" w:rsidRDefault="004C357E" w:rsidP="004C357E">
      <w:pPr>
        <w:pStyle w:val="Standard"/>
        <w:spacing w:after="0"/>
        <w:rPr>
          <w:rFonts w:ascii="Arial Narrow" w:hAnsi="Arial Narrow" w:cs="Times New Roman"/>
          <w:b/>
          <w:bCs/>
          <w:color w:val="FF0000"/>
          <w:sz w:val="26"/>
          <w:szCs w:val="26"/>
        </w:rPr>
      </w:pPr>
    </w:p>
    <w:p w14:paraId="4755703D" w14:textId="77777777" w:rsidR="004C357E" w:rsidRDefault="004C357E" w:rsidP="004C357E">
      <w:pPr>
        <w:pStyle w:val="Standard"/>
        <w:numPr>
          <w:ilvl w:val="0"/>
          <w:numId w:val="32"/>
        </w:num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Podejmowanie działań profilaktycznych</w:t>
      </w:r>
    </w:p>
    <w:p w14:paraId="33BFB245" w14:textId="77777777" w:rsidR="004C357E" w:rsidRDefault="004C357E" w:rsidP="004C357E">
      <w:pPr>
        <w:pStyle w:val="Standard"/>
        <w:numPr>
          <w:ilvl w:val="0"/>
          <w:numId w:val="32"/>
        </w:num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Budowanie bezpieczeństwa socjalnego rodzin.</w:t>
      </w:r>
    </w:p>
    <w:p w14:paraId="5C26E04D" w14:textId="77777777" w:rsidR="004C357E" w:rsidRDefault="004C357E" w:rsidP="004C357E">
      <w:pPr>
        <w:pStyle w:val="Standard"/>
        <w:numPr>
          <w:ilvl w:val="0"/>
          <w:numId w:val="32"/>
        </w:num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Zapewnienie szczególnej ochrony dzieciom w rodzinach niewydolnych pod względem opiekuńczo-wychowawczym.</w:t>
      </w:r>
    </w:p>
    <w:p w14:paraId="5A77BEA4" w14:textId="77777777" w:rsidR="004C357E" w:rsidRDefault="004C357E" w:rsidP="004C357E">
      <w:pPr>
        <w:pStyle w:val="Standard"/>
        <w:numPr>
          <w:ilvl w:val="0"/>
          <w:numId w:val="32"/>
        </w:num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Działania mające na celu pomoc rodzinom w powrocie dzieci z pieczy zastępczej.</w:t>
      </w:r>
    </w:p>
    <w:p w14:paraId="3ED97D29" w14:textId="77777777" w:rsidR="004C357E" w:rsidRDefault="004C357E" w:rsidP="004C357E">
      <w:pPr>
        <w:pStyle w:val="Standard"/>
        <w:numPr>
          <w:ilvl w:val="0"/>
          <w:numId w:val="32"/>
        </w:numPr>
        <w:spacing w:after="0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Interdyscyplinarność podmiotów zajmujących się rodzinami z problemami opiekuńczo-wychowawczymi.</w:t>
      </w:r>
    </w:p>
    <w:p w14:paraId="38A350BB" w14:textId="77777777" w:rsidR="004C357E" w:rsidRDefault="004C357E" w:rsidP="004C357E">
      <w:pPr>
        <w:pStyle w:val="Standard"/>
        <w:spacing w:after="0"/>
        <w:ind w:left="360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6C5CF0AB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b w:val="0"/>
          <w:bCs w:val="0"/>
          <w:color w:val="auto"/>
        </w:rPr>
      </w:pPr>
      <w:bookmarkStart w:id="15" w:name="_Toc57981093"/>
      <w:r>
        <w:rPr>
          <w:b w:val="0"/>
          <w:bCs w:val="0"/>
          <w:color w:val="auto"/>
        </w:rPr>
        <w:t>2.3. Działania podejmowane w ramach Programu</w:t>
      </w:r>
      <w:bookmarkEnd w:id="15"/>
    </w:p>
    <w:p w14:paraId="4489CF0D" w14:textId="77777777" w:rsidR="004C357E" w:rsidRDefault="004C357E" w:rsidP="004C357E">
      <w:pPr>
        <w:pStyle w:val="Standard"/>
        <w:rPr>
          <w:rFonts w:ascii="Arial Narrow" w:hAnsi="Arial Narrow" w:cs="Times New Roman"/>
          <w:bCs/>
          <w:sz w:val="24"/>
          <w:szCs w:val="24"/>
        </w:rPr>
      </w:pPr>
    </w:p>
    <w:p w14:paraId="75D8F42B" w14:textId="77777777" w:rsidR="004C357E" w:rsidRDefault="004C357E" w:rsidP="004C357E">
      <w:pPr>
        <w:pStyle w:val="Standard"/>
        <w:rPr>
          <w:rFonts w:ascii="Arial Narrow" w:hAnsi="Arial Narrow" w:cs="Times New Roman"/>
          <w:bCs/>
          <w:color w:val="FF0000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Działania podejmowane w ramach Programu przedstawia tabela nr  6.</w:t>
      </w:r>
    </w:p>
    <w:p w14:paraId="1F1C1CA5" w14:textId="77777777" w:rsidR="004C357E" w:rsidRDefault="004C357E" w:rsidP="004C357E">
      <w:pPr>
        <w:pStyle w:val="Standard"/>
        <w:rPr>
          <w:rFonts w:ascii="Arial Narrow" w:hAnsi="Arial Narrow" w:cs="Times New Roman"/>
          <w:b/>
          <w:sz w:val="24"/>
          <w:szCs w:val="24"/>
        </w:rPr>
      </w:pPr>
    </w:p>
    <w:p w14:paraId="1483A5B5" w14:textId="77777777" w:rsidR="004C357E" w:rsidRDefault="004C357E" w:rsidP="004C357E">
      <w:pPr>
        <w:pStyle w:val="Legenda"/>
        <w:rPr>
          <w:rFonts w:ascii="Arial Narrow" w:hAnsi="Arial Narrow" w:cs="Times New Roman"/>
          <w:b/>
          <w:color w:val="auto"/>
          <w:sz w:val="24"/>
          <w:szCs w:val="24"/>
        </w:rPr>
      </w:pPr>
      <w:bookmarkStart w:id="16" w:name="_Toc57981614"/>
      <w:r>
        <w:t xml:space="preserve">Tabela </w:t>
      </w:r>
      <w:r w:rsidR="00200556">
        <w:fldChar w:fldCharType="begin"/>
      </w:r>
      <w:r w:rsidR="00200556">
        <w:instrText xml:space="preserve"> SEQ Tabela \* ARABIC </w:instrText>
      </w:r>
      <w:r w:rsidR="00200556">
        <w:fldChar w:fldCharType="separate"/>
      </w:r>
      <w:r>
        <w:rPr>
          <w:noProof/>
        </w:rPr>
        <w:t>7</w:t>
      </w:r>
      <w:r w:rsidR="00200556">
        <w:rPr>
          <w:noProof/>
        </w:rPr>
        <w:fldChar w:fldCharType="end"/>
      </w:r>
      <w:r>
        <w:t xml:space="preserve"> Działania podejmowane w ramach Programu przedstawia tabela nr  6.</w:t>
      </w:r>
      <w:bookmarkEnd w:id="16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3"/>
        <w:gridCol w:w="2196"/>
        <w:gridCol w:w="2303"/>
        <w:gridCol w:w="930"/>
        <w:gridCol w:w="1459"/>
        <w:gridCol w:w="1661"/>
      </w:tblGrid>
      <w:tr w:rsidR="004C357E" w14:paraId="2183937F" w14:textId="77777777" w:rsidTr="004340E0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78DA56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C5CD6F4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Zadania/Cel szczegółowy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20AF33F2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Działania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68949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Termin</w:t>
            </w:r>
          </w:p>
          <w:p w14:paraId="53186DB8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Realiza - cji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B360D2C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Realizatorzy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A44F51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Wskaźniki</w:t>
            </w:r>
          </w:p>
        </w:tc>
      </w:tr>
      <w:tr w:rsidR="004C357E" w14:paraId="16E14CD4" w14:textId="77777777" w:rsidTr="004340E0"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2409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795040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Podejmowanie działań profilaktycznych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087F10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1) konsultacje i poradnictwo specjalistyczne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FF8486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2021-2023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BB7E3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</w:rPr>
            </w:pPr>
            <w:r>
              <w:rPr>
                <w:rFonts w:ascii="Arial Narrow" w:hAnsi="Arial Narrow" w:cs="Times New Roman"/>
                <w:bCs/>
              </w:rPr>
              <w:t>Wszystkie podmioty uczestniczące w realizacji Programu</w:t>
            </w:r>
          </w:p>
          <w:p w14:paraId="151A4394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F3C8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lastRenderedPageBreak/>
              <w:t>1) liczba porad</w:t>
            </w:r>
          </w:p>
        </w:tc>
      </w:tr>
      <w:tr w:rsidR="004C357E" w14:paraId="30DE9DE5" w14:textId="77777777" w:rsidTr="004340E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D0F5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A05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821F59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2) praca socjalna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F9741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6AF1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86D1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2) liczba rodz. objętych pr. socjalną</w:t>
            </w:r>
          </w:p>
        </w:tc>
      </w:tr>
      <w:tr w:rsidR="004C357E" w14:paraId="32CE77F5" w14:textId="77777777" w:rsidTr="004340E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C220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079E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980966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3) monitorowanie środowisk zagrożonych uzależnieniami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D4F19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C018A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46D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3) liczba wniosków do GKRPA</w:t>
            </w:r>
          </w:p>
        </w:tc>
      </w:tr>
      <w:tr w:rsidR="004C357E" w14:paraId="358DD223" w14:textId="77777777" w:rsidTr="004340E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CC85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ECDF9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50CA7C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4) realizowanie zadań związanych z przeciwdziałaniem. przemocy w rodzinie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74C8C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47F41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C79E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4) Liczba NK, posiedzeń ZI i GR</w:t>
            </w:r>
          </w:p>
        </w:tc>
      </w:tr>
      <w:tr w:rsidR="004C357E" w14:paraId="6E72C8C8" w14:textId="77777777" w:rsidTr="004340E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3512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D144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1CDBC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5) współpraca z instytucjami, organami i organizacjami działającymi na rzecz rodzin,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E6954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BB906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D83E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5) liczba instytucji</w:t>
            </w:r>
          </w:p>
          <w:p w14:paraId="0BF5C42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5776398F" w14:textId="77777777" w:rsidTr="004340E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D9ED6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34D1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811A8F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6) pomoc asystenta rodzinom przeżywającym trudności                    w pełnieniu  funkcji opiekuńczo-wychowawczej,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4CA6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366F59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A6233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6) liczba rodz. objętych wsparciem asystenta</w:t>
            </w:r>
          </w:p>
        </w:tc>
      </w:tr>
      <w:tr w:rsidR="004C357E" w14:paraId="1AFEA82A" w14:textId="77777777" w:rsidTr="004340E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B068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523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0DEF44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7) wczesna interwencja                        w rodzinach zagrożonych dysfunkcjami,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0B5E9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6F5395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595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7) liczba interwencji i rodzin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br/>
              <w:t>(wnioski do sądu, prokuratury, GKRPA, policji)</w:t>
            </w:r>
          </w:p>
        </w:tc>
      </w:tr>
      <w:tr w:rsidR="004C357E" w14:paraId="2B82211B" w14:textId="77777777" w:rsidTr="004340E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61E43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3C35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8428" w14:textId="77777777" w:rsidR="004C357E" w:rsidRDefault="004C357E" w:rsidP="004340E0">
            <w:pPr>
              <w:pStyle w:val="Standard"/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8) realizacja programów profilaktycznych, edukacyjnych.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C9CF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3D9C0D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9851A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8) liczba programów</w:t>
            </w:r>
          </w:p>
        </w:tc>
      </w:tr>
      <w:tr w:rsidR="004C357E" w14:paraId="65A54B0D" w14:textId="77777777" w:rsidTr="004340E0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D8AF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17D2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Budowanie bezpieczeństwa socjalnego rodzin</w:t>
            </w:r>
          </w:p>
          <w:p w14:paraId="103C0BC1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9BADDF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1) przyznawanie i wypłacanie zasiłków pieniężnych,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6A3E2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2021-2023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EEE2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Gminny Ośrodek Pomocy Społecznej,</w:t>
            </w:r>
          </w:p>
          <w:p w14:paraId="6A6235F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Kościoły                    i związki wyznaniowe</w:t>
            </w:r>
          </w:p>
          <w:p w14:paraId="54BE081F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Organizacje pozarządowe</w:t>
            </w:r>
          </w:p>
          <w:p w14:paraId="194A659B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- KIS</w:t>
            </w:r>
          </w:p>
          <w:p w14:paraId="5628A4B4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36C7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1,2,3) liczba rodzin objętych pomocą pieniężną i rzeczową</w:t>
            </w:r>
          </w:p>
        </w:tc>
      </w:tr>
      <w:tr w:rsidR="004C357E" w14:paraId="57D68522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1D8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345F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F36B2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2) świadczenie pomocy rzeczowej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262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9E77B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8CC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j.w</w:t>
            </w:r>
          </w:p>
          <w:p w14:paraId="1CBE9E95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6C1419F9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3C5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EC3E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59D74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3) świadczenie pracy socjalnej,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5511B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5521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C5CE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j.w</w:t>
            </w:r>
          </w:p>
        </w:tc>
      </w:tr>
      <w:tr w:rsidR="004C357E" w14:paraId="49700250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5576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AEB6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66C35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4) dożywianie dzieci                        w szkołach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2345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FC4C4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C5D9B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4) liczba dzieci objętych dożywianiem</w:t>
            </w:r>
          </w:p>
        </w:tc>
      </w:tr>
      <w:tr w:rsidR="004C357E" w14:paraId="3030250C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8C54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677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4FA1EB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5) aktywizacja społeczno-zawodowa</w:t>
            </w:r>
          </w:p>
          <w:p w14:paraId="36036BBE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93AC8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60CD9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156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5) liczba os. aktywizowa nych</w:t>
            </w:r>
          </w:p>
        </w:tc>
      </w:tr>
      <w:tr w:rsidR="004C357E" w14:paraId="415CD8F8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A0C1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F6458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9331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6) dowozy  dzieci niepełnosprawnych do szkół oraz osób dorosłych niepełnosprawnych członków rodzin do </w:t>
            </w:r>
            <w:r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placówek służby zdrowia.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A299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CA41B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351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6) liczba os. dowożonych do palcówek</w:t>
            </w:r>
          </w:p>
          <w:p w14:paraId="5B28A55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073BBEAB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C896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0BA3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64C2D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7) przyznawanie                                   i wypłacanie stypendiów,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C3D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CCF41B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AA52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7) liczba dzieci, które otrzymały stypendia</w:t>
            </w:r>
          </w:p>
        </w:tc>
      </w:tr>
      <w:tr w:rsidR="004C357E" w14:paraId="255D0BD5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E666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BA9A4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27D27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8) wypłacanie świadczeń rodzinnych, wychowawczych, dobry start i alimentacyjnych</w:t>
            </w:r>
          </w:p>
          <w:p w14:paraId="66C1947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86E6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0BE2D8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68A3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8) liczba rodzin, które otrzymały ww świadczenia</w:t>
            </w:r>
          </w:p>
        </w:tc>
      </w:tr>
      <w:tr w:rsidR="004C357E" w14:paraId="58D75E99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C35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EB9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79FE4E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9) wypłacanie zasiłków                    i świadczeń pielęgnac, rodzicielskich, specjalnych zasiłków opiekuńczych,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DCE0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74C3C5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73A6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9) liczba rodzin, które otrzymały ww świadczenia</w:t>
            </w:r>
          </w:p>
        </w:tc>
      </w:tr>
      <w:tr w:rsidR="004C357E" w14:paraId="2EB74AEF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4F8B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7266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828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10) realizacja karty dużej rodziny,</w:t>
            </w:r>
          </w:p>
          <w:p w14:paraId="20598D5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FA0A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1368BB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A5B90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10) liczba rodzin, które otrzymały KDR</w:t>
            </w:r>
          </w:p>
        </w:tc>
      </w:tr>
      <w:tr w:rsidR="004C357E" w14:paraId="2E247A5F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2780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AAFE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C06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11) zabezpieczanie potrzeb lokalowych mieszkańców (przyznawanie mieszkań komunalnych, socjalnych, remonty w mieszkaniach komunalnych).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A32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3A3104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 UG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7271E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11) liczba rodzin, którym przyznano lokal gminny, wyk. remont.</w:t>
            </w:r>
          </w:p>
        </w:tc>
      </w:tr>
      <w:tr w:rsidR="004C357E" w14:paraId="646EDF85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76B7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D0F0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34CF3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12) przyznawanie i wypłata dodatków mieszkaniowych i energetycznych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BBDE0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00BAD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GOPS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CA265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12) ilość osób którzy otrzymali dodatek</w:t>
            </w:r>
          </w:p>
        </w:tc>
      </w:tr>
      <w:tr w:rsidR="004C357E" w14:paraId="3C8E195B" w14:textId="77777777" w:rsidTr="004340E0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E190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3.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70888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Zapewnienie szczególnej ochrony dzieciom             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br/>
              <w:t>w rodzinach niewydolnych pod względem opiekuńczo-wychowawczym</w:t>
            </w:r>
          </w:p>
          <w:p w14:paraId="21CF449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72003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1) organizowanie dzieciom                i młodzieży czasu wolnego </w:t>
            </w:r>
          </w:p>
          <w:p w14:paraId="05E3CDB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568E1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2021-2023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4CD57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Wszystkie podmioty uczestniczące w realizacji Programu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27B3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1) liczba dzieci objętych pomocą(kolonie, świetlice,  koła zainteresowań )</w:t>
            </w:r>
          </w:p>
          <w:p w14:paraId="3C7DAE22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4AAD43A7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F8B15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61FE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B74468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2) pomoc rodzin wspierających (w razie potrzeby),</w:t>
            </w:r>
          </w:p>
          <w:p w14:paraId="58C842C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26B6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DA1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E3F3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2) liczba rodzin wspierających</w:t>
            </w:r>
          </w:p>
          <w:p w14:paraId="1618A63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1FB18618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35EE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EA9E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436C5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3) udzielanie wsparcia rodzinie i dzieciom przez asystenta rodziny i pracowników socjalnych,</w:t>
            </w:r>
          </w:p>
          <w:p w14:paraId="609F2CC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ACF9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CA386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281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3) liczba rodzin objętych wsparciem</w:t>
            </w:r>
          </w:p>
          <w:p w14:paraId="69EFEC9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34544395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548A1B6F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0DD3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93FF4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7477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4) poradnictwo specjalistyczne: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lastRenderedPageBreak/>
              <w:t>psycholog.-terapeutyczne</w:t>
            </w:r>
          </w:p>
          <w:p w14:paraId="2B2E43B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1A3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1C6C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3BF98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4) liczba rodzin objętych wsparciem </w:t>
            </w:r>
          </w:p>
        </w:tc>
      </w:tr>
      <w:tr w:rsidR="004C357E" w14:paraId="2AB16C54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5CC5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2DD8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69C728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5) praca socjalna. - edukacja rodzin,</w:t>
            </w:r>
          </w:p>
          <w:p w14:paraId="320A2312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45B3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ECDE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E3A5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5) liczba rodzin objętych wsparciem</w:t>
            </w:r>
          </w:p>
          <w:p w14:paraId="77B30AC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6DF4BAA4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5AC0D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713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367E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6) udział rodzin w programach edukacyjnych i profilaktycz-nych oraz projektach z Funduszy Europejskich</w:t>
            </w:r>
          </w:p>
          <w:p w14:paraId="4C96304F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8184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EE0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7B4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6) liczba rodzin uczestniczących w progr.</w:t>
            </w:r>
          </w:p>
          <w:p w14:paraId="2A75381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3E0A3829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916F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2150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4CD86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7) pomoc w umacnianiu więzi rodzinnych poprzez wymianę doświadczeń międzypokoleniowych</w:t>
            </w:r>
          </w:p>
          <w:p w14:paraId="44179A4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55C1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BE70F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DD1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7) liczba programów</w:t>
            </w:r>
          </w:p>
          <w:p w14:paraId="536E003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17506F1E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4700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9720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39572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8) organizowanie imprez cyklicznych, m.in.: Dni Rodziny, Dni Dziecka.</w:t>
            </w:r>
          </w:p>
          <w:p w14:paraId="07C902B2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916B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6EB3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A02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8) liczba imprez i uczestników</w:t>
            </w:r>
          </w:p>
          <w:p w14:paraId="71EC74F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6E99B90D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392B7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2E88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65C5C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9) finansowanie funkcjonowania rodzin wspierających (w razie potrzeby).</w:t>
            </w:r>
          </w:p>
          <w:p w14:paraId="62619A9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39D4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B069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984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9) liczba rodzin wspierających</w:t>
            </w:r>
          </w:p>
          <w:p w14:paraId="316E46A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1A9252B7" w14:textId="77777777" w:rsidTr="004340E0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5D2B00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3475B7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Działania mające na celu pomoc rodzinom              w powrocie dzieci                  z pieczy zastępczej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8CD47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1) pomoc w utrzymywaniu kontaktów rodziców biologicznych z dziećmi umieszczonymi w pieczy zastępczej i placówkach opiekuńczo-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br/>
              <w:t>wychowawczych,</w:t>
            </w:r>
          </w:p>
          <w:p w14:paraId="2CC0038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54D75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2021-2023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526E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Wszystkie podmioty uczestniczące w realizacji Programu</w:t>
            </w:r>
          </w:p>
          <w:p w14:paraId="7E414127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76F2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1) liczba rodzin</w:t>
            </w:r>
          </w:p>
          <w:p w14:paraId="0A78EC7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  <w:p w14:paraId="5C14872B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1225D004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7C050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DEFE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EF71D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2) udzielanie pomocy finansowej i rzeczowej rodzicom biologicznym,</w:t>
            </w:r>
          </w:p>
          <w:p w14:paraId="00EF2E76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617D1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5C9A8D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C858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2) liczba rodzin objętych wsparciem</w:t>
            </w:r>
          </w:p>
          <w:p w14:paraId="728FCFD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4B0E1E01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9D9A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EDD3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C6868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3) wsparcie i  poradnictwo specjalistyczne (asystent rodziny, prac. socj. psycholog, prawnik)</w:t>
            </w:r>
          </w:p>
          <w:p w14:paraId="4824B35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006AC4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0CC576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F4B1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3) liczba rodzin objętych wsparciem</w:t>
            </w:r>
          </w:p>
          <w:p w14:paraId="7C5B065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0FDD10D8" w14:textId="77777777" w:rsidTr="004340E0">
        <w:trPr>
          <w:trHeight w:val="2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A1D86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425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3F8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4) współfinansowanie pobytu dziecka w rodzinie zastępczej, rodzinnym domu dziecka, placówce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opiekuńczo-wychowawczej, regionalnej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placówce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opiekuńczo-terapeutycznej lub interwencyjnym ośrodku preadopcyjnym,</w:t>
            </w:r>
          </w:p>
          <w:p w14:paraId="7637750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23309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BCCCD8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B3584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4) kwota wydatków</w:t>
            </w:r>
          </w:p>
          <w:p w14:paraId="1A10C18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4C357E" w14:paraId="1B05F3A4" w14:textId="77777777" w:rsidTr="004340E0"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D5CF" w14:textId="77777777" w:rsidR="004C357E" w:rsidRDefault="004C357E" w:rsidP="004340E0">
            <w:pPr>
              <w:pStyle w:val="Standard"/>
              <w:spacing w:line="240" w:lineRule="auto"/>
              <w:rPr>
                <w:rFonts w:ascii="Arial Narrow" w:hAnsi="Arial Narrow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2A62789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Interdyscyplinarność podmiotów zajmujących się rodzinami z problemami opiekuńczo-wychowawczymi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79B97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1) współpraca koordynatora Programu ze wszystkimi podmiotami uczestniczącymi w realizacji Programu  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28F47C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2021-2023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D9A5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Wszystkie podmioty uczestniczące w realizacji Programu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542F0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1) liczba podmiotów</w:t>
            </w:r>
          </w:p>
        </w:tc>
      </w:tr>
      <w:tr w:rsidR="004C357E" w14:paraId="24C32FA8" w14:textId="77777777" w:rsidTr="004340E0"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09732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9530FA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E286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2) podnoszenie kwalifikacji                i kompetencji zawodowych podmiotów uczestniczących w realizacji programu.</w:t>
            </w:r>
          </w:p>
          <w:p w14:paraId="1CF32A9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68D4C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624A" w14:textId="77777777" w:rsidR="004C357E" w:rsidRDefault="004C357E" w:rsidP="004340E0">
            <w:pPr>
              <w:spacing w:after="0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2AE3D" w14:textId="77777777" w:rsidR="004C357E" w:rsidRDefault="004C357E" w:rsidP="004340E0">
            <w:pPr>
              <w:pStyle w:val="Standard"/>
              <w:spacing w:after="0" w:line="240" w:lineRule="auto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2) liczba osób korzystająca ze szkoleń. </w:t>
            </w:r>
          </w:p>
        </w:tc>
      </w:tr>
    </w:tbl>
    <w:p w14:paraId="6F07FD2C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b w:val="0"/>
          <w:bCs w:val="0"/>
          <w:color w:val="auto"/>
        </w:rPr>
      </w:pPr>
      <w:bookmarkStart w:id="17" w:name="_Toc57981094"/>
      <w:r>
        <w:rPr>
          <w:b w:val="0"/>
          <w:bCs w:val="0"/>
          <w:color w:val="auto"/>
        </w:rPr>
        <w:t>2.4. Adresaci Programu</w:t>
      </w:r>
      <w:bookmarkEnd w:id="17"/>
    </w:p>
    <w:p w14:paraId="20886338" w14:textId="77777777" w:rsidR="004C357E" w:rsidRDefault="004C357E" w:rsidP="004C357E"/>
    <w:p w14:paraId="2B5313EB" w14:textId="77777777" w:rsidR="004C357E" w:rsidRDefault="004C357E" w:rsidP="004C357E">
      <w:pPr>
        <w:pStyle w:val="Standard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Adresatami Programu są rodziny zamieszkujące na terenie Gminy Lidzbark Warmiński przeżywające trudności w wypełnianiu funkcji opiekuńczo-wychowawczych,   rodziny uzależnione od alkoholu, dotknięte przemocą i długotrwałym bezrobociem, małoletni rodzice, nieprzygotowani do pełnienia ról rodzicielskich, rodziny przeżywające trudności związane ze stanem zdrowia członków rodziny, zdarzeniami losowymi i sytuacjami kryzysowymi.</w:t>
      </w:r>
    </w:p>
    <w:p w14:paraId="2D2FD72B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rFonts w:eastAsia="Times New Roman"/>
          <w:b w:val="0"/>
          <w:bCs w:val="0"/>
          <w:color w:val="auto"/>
          <w:lang w:eastAsia="pl-PL"/>
        </w:rPr>
      </w:pPr>
      <w:bookmarkStart w:id="18" w:name="_Toc57981095"/>
      <w:r>
        <w:rPr>
          <w:rFonts w:eastAsia="Times New Roman"/>
          <w:b w:val="0"/>
          <w:bCs w:val="0"/>
          <w:color w:val="auto"/>
          <w:lang w:eastAsia="pl-PL"/>
        </w:rPr>
        <w:t>2.5 Oczekiwane rezultaty</w:t>
      </w:r>
      <w:bookmarkEnd w:id="18"/>
    </w:p>
    <w:p w14:paraId="1F5E5A53" w14:textId="77777777" w:rsidR="004C357E" w:rsidRDefault="004C357E" w:rsidP="004C357E">
      <w:pPr>
        <w:rPr>
          <w:rFonts w:eastAsiaTheme="minorEastAsia"/>
          <w:lang w:eastAsia="pl-PL"/>
        </w:rPr>
      </w:pPr>
    </w:p>
    <w:p w14:paraId="01BBE37E" w14:textId="77777777" w:rsidR="004C357E" w:rsidRDefault="004C357E" w:rsidP="004C357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 w:cs="Times New Roman"/>
          <w:bCs/>
          <w:sz w:val="24"/>
          <w:szCs w:val="24"/>
        </w:rPr>
        <w:t xml:space="preserve">Oczekuje się, iż rezultatem  realizacji Programu będzie: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ograniczenie liczby dzieci umieszczanych                              w placówkach</w:t>
      </w:r>
      <w:r>
        <w:rPr>
          <w:rFonts w:ascii="Arial Narrow" w:hAnsi="Arial Narrow" w:cs="Times New Roman"/>
          <w:bCs/>
          <w:sz w:val="24"/>
          <w:szCs w:val="24"/>
        </w:rPr>
        <w:t>, wzrost poczucia bezpieczeństwa socjalnego, stworzenie skutecznego wsparcia dla rodziny i dziecka, polepszenie sytuacji dziecka i rodziny,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poprawa funkcjonowania rodzin z problemami opiekuńczo-wychowawczymi, </w:t>
      </w:r>
      <w:r>
        <w:rPr>
          <w:rFonts w:ascii="Arial Narrow" w:hAnsi="Arial Narrow" w:cs="Times New Roman"/>
          <w:bCs/>
          <w:sz w:val="24"/>
          <w:szCs w:val="24"/>
        </w:rPr>
        <w:t xml:space="preserve">ograniczenie patologii społecznej, zminimalizowanie negatywnych zachowań oraz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wzrost liczby dzieci powracających z placówek do rodzin biologicznych.</w:t>
      </w:r>
    </w:p>
    <w:p w14:paraId="20131B3D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rFonts w:eastAsia="Times New Roman"/>
          <w:b w:val="0"/>
          <w:bCs w:val="0"/>
          <w:color w:val="auto"/>
          <w:lang w:eastAsia="pl-PL"/>
        </w:rPr>
      </w:pPr>
      <w:bookmarkStart w:id="19" w:name="_Toc57981096"/>
      <w:r>
        <w:rPr>
          <w:rFonts w:eastAsia="Times New Roman"/>
          <w:b w:val="0"/>
          <w:bCs w:val="0"/>
          <w:color w:val="auto"/>
          <w:lang w:eastAsia="pl-PL"/>
        </w:rPr>
        <w:lastRenderedPageBreak/>
        <w:t>2.6  Realizatorzy i partnerzy Programu</w:t>
      </w:r>
      <w:bookmarkEnd w:id="19"/>
      <w:r>
        <w:rPr>
          <w:rFonts w:eastAsia="Times New Roman"/>
          <w:b w:val="0"/>
          <w:bCs w:val="0"/>
          <w:color w:val="auto"/>
          <w:lang w:eastAsia="pl-PL"/>
        </w:rPr>
        <w:t xml:space="preserve">   </w:t>
      </w:r>
    </w:p>
    <w:p w14:paraId="1808AB10" w14:textId="77777777" w:rsidR="004C357E" w:rsidRDefault="004C357E" w:rsidP="004C357E">
      <w:pPr>
        <w:rPr>
          <w:rFonts w:eastAsiaTheme="minorEastAsia"/>
          <w:lang w:eastAsia="pl-PL"/>
        </w:rPr>
      </w:pPr>
    </w:p>
    <w:p w14:paraId="1F973C43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1. Gminny Ośrodek Pomocy Społecznej w Lidzbarku Warmińskim</w:t>
      </w:r>
    </w:p>
    <w:p w14:paraId="07EF99B4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2. Urząd Gminy w Lidzbarku Warmińskim</w:t>
      </w:r>
    </w:p>
    <w:p w14:paraId="0DE84D2F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3. Gminna Komisja Rozwiązywania Problemów Alkoholowych w Lidzbarku Warmińskim</w:t>
      </w:r>
    </w:p>
    <w:p w14:paraId="23E5BFCB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4. Gminny Ośrodek Kultury i Sportu w Pilniku</w:t>
      </w:r>
    </w:p>
    <w:p w14:paraId="3FFB9FAB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5. Starostwo Powiatowe w Lidzbarku Warmińskim</w:t>
      </w:r>
    </w:p>
    <w:p w14:paraId="3329438E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6. Powiatowe Centrum Pomocy Rodzinie</w:t>
      </w:r>
    </w:p>
    <w:p w14:paraId="51116FA8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7. Placówki oświatowe działające na terenie Gminy Lidzbark Warmiński</w:t>
      </w:r>
    </w:p>
    <w:p w14:paraId="24F56E67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8. Kościoły i związki wyznaniowe</w:t>
      </w:r>
    </w:p>
    <w:p w14:paraId="76992E3F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9. Grupowa Praktyka Pielęgniarek Środowiskowych i Położnych  w Lidzbarku Warmińskim</w:t>
      </w:r>
    </w:p>
    <w:p w14:paraId="6D901601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10. Komenda Powiatowa Policji w Lidzbarku Warmińskim</w:t>
      </w:r>
    </w:p>
    <w:p w14:paraId="4BA90C97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11. Prokuratura Rejonowa w Lidzbarku Warmińskim</w:t>
      </w:r>
    </w:p>
    <w:p w14:paraId="2F54C9CF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12. Sąd Rejonowy w Lidzbarku Warmińskim</w:t>
      </w:r>
    </w:p>
    <w:p w14:paraId="62CED294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13. Organizacje pozarządowe z terenu Gminy Lidzbark Warmiński</w:t>
      </w:r>
    </w:p>
    <w:p w14:paraId="33716370" w14:textId="77777777" w:rsidR="004C357E" w:rsidRDefault="004C357E" w:rsidP="004C357E">
      <w:pPr>
        <w:pStyle w:val="Standard"/>
        <w:spacing w:after="0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009A34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b w:val="0"/>
          <w:bCs w:val="0"/>
          <w:color w:val="auto"/>
        </w:rPr>
      </w:pPr>
      <w:bookmarkStart w:id="20" w:name="_Toc57981097"/>
      <w:r>
        <w:rPr>
          <w:rFonts w:eastAsia="Times New Roman"/>
          <w:b w:val="0"/>
          <w:bCs w:val="0"/>
          <w:color w:val="auto"/>
          <w:lang w:eastAsia="pl-PL"/>
        </w:rPr>
        <w:t xml:space="preserve">2.7. </w:t>
      </w:r>
      <w:r>
        <w:rPr>
          <w:b w:val="0"/>
          <w:bCs w:val="0"/>
          <w:color w:val="auto"/>
        </w:rPr>
        <w:t>Koordynator Programu</w:t>
      </w:r>
      <w:bookmarkEnd w:id="20"/>
      <w:r>
        <w:rPr>
          <w:b w:val="0"/>
          <w:bCs w:val="0"/>
          <w:color w:val="auto"/>
        </w:rPr>
        <w:br/>
      </w:r>
    </w:p>
    <w:p w14:paraId="5228808D" w14:textId="77777777" w:rsidR="004C357E" w:rsidRDefault="004C357E" w:rsidP="004C357E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>Koordynatorem Gminnego Programu Wspierania Rodziny na lata 2021-2023 będzie Gminny Ośrodek Pomocy Społecznej w Lidzbarku Warmińskim.</w:t>
      </w:r>
    </w:p>
    <w:p w14:paraId="76D87BE2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b w:val="0"/>
          <w:bCs w:val="0"/>
          <w:color w:val="auto"/>
        </w:rPr>
      </w:pPr>
      <w:bookmarkStart w:id="21" w:name="_Toc57981098"/>
      <w:r>
        <w:rPr>
          <w:b w:val="0"/>
          <w:bCs w:val="0"/>
          <w:color w:val="auto"/>
        </w:rPr>
        <w:t>2.8. Czas realizacji Programu</w:t>
      </w:r>
      <w:bookmarkEnd w:id="21"/>
    </w:p>
    <w:p w14:paraId="6A15850F" w14:textId="77777777" w:rsidR="004C357E" w:rsidRDefault="004C357E" w:rsidP="004C357E">
      <w:pPr>
        <w:pStyle w:val="Standard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Realizacja Gminnego Programu Wspierania Rodziny zaplanowana została na lata 2021-2023.</w:t>
      </w:r>
    </w:p>
    <w:p w14:paraId="569E894F" w14:textId="77777777" w:rsidR="004C357E" w:rsidRDefault="004C357E" w:rsidP="004C357E">
      <w:pPr>
        <w:pStyle w:val="Standard"/>
        <w:jc w:val="both"/>
        <w:rPr>
          <w:rFonts w:ascii="Arial Narrow" w:hAnsi="Arial Narrow" w:cs="Times New Roman"/>
          <w:b/>
          <w:sz w:val="28"/>
          <w:szCs w:val="28"/>
        </w:rPr>
      </w:pPr>
    </w:p>
    <w:p w14:paraId="1B067504" w14:textId="77777777" w:rsidR="004C357E" w:rsidRDefault="004C357E" w:rsidP="004C357E">
      <w:pPr>
        <w:pStyle w:val="Nagwek1"/>
        <w:numPr>
          <w:ilvl w:val="0"/>
          <w:numId w:val="0"/>
        </w:numPr>
        <w:ind w:left="432"/>
        <w:rPr>
          <w:b w:val="0"/>
          <w:bCs w:val="0"/>
          <w:color w:val="auto"/>
        </w:rPr>
      </w:pPr>
      <w:bookmarkStart w:id="22" w:name="_Toc57981099"/>
      <w:r>
        <w:rPr>
          <w:b w:val="0"/>
          <w:bCs w:val="0"/>
          <w:color w:val="auto"/>
        </w:rPr>
        <w:t>III. Postanowienia końcowe</w:t>
      </w:r>
      <w:bookmarkEnd w:id="22"/>
    </w:p>
    <w:p w14:paraId="61C3E1B5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rFonts w:eastAsia="Times New Roman"/>
          <w:b w:val="0"/>
          <w:bCs w:val="0"/>
          <w:color w:val="auto"/>
          <w:lang w:eastAsia="pl-PL"/>
        </w:rPr>
      </w:pPr>
      <w:bookmarkStart w:id="23" w:name="_Toc57981100"/>
      <w:r>
        <w:rPr>
          <w:rFonts w:eastAsia="Times New Roman"/>
          <w:b w:val="0"/>
          <w:bCs w:val="0"/>
          <w:color w:val="auto"/>
          <w:lang w:eastAsia="pl-PL"/>
        </w:rPr>
        <w:t>3.1  Źródła finansowania</w:t>
      </w:r>
      <w:bookmarkEnd w:id="23"/>
    </w:p>
    <w:p w14:paraId="32B6D2FE" w14:textId="77777777" w:rsidR="004C357E" w:rsidRDefault="004C357E" w:rsidP="004C357E">
      <w:pPr>
        <w:rPr>
          <w:rFonts w:eastAsiaTheme="minorEastAsia"/>
          <w:lang w:eastAsia="pl-PL"/>
        </w:rPr>
      </w:pPr>
    </w:p>
    <w:p w14:paraId="2AC925E1" w14:textId="77777777" w:rsidR="004C357E" w:rsidRDefault="004C357E" w:rsidP="004C357E">
      <w:pPr>
        <w:pStyle w:val="Standard"/>
        <w:numPr>
          <w:ilvl w:val="0"/>
          <w:numId w:val="33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Środki pochodzące z budżetu Państwa</w:t>
      </w:r>
    </w:p>
    <w:p w14:paraId="01BEE6C8" w14:textId="77777777" w:rsidR="004C357E" w:rsidRDefault="004C357E" w:rsidP="004C357E">
      <w:pPr>
        <w:pStyle w:val="Standard"/>
        <w:numPr>
          <w:ilvl w:val="0"/>
          <w:numId w:val="33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Środki własne gminy</w:t>
      </w:r>
    </w:p>
    <w:p w14:paraId="13A8496C" w14:textId="77777777" w:rsidR="004C357E" w:rsidRDefault="004C357E" w:rsidP="004C357E">
      <w:pPr>
        <w:pStyle w:val="Standard"/>
        <w:numPr>
          <w:ilvl w:val="0"/>
          <w:numId w:val="33"/>
        </w:numPr>
        <w:spacing w:after="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Środki pochodzące z innych źródeł</w:t>
      </w:r>
    </w:p>
    <w:p w14:paraId="3A1561A5" w14:textId="76C8DAB9" w:rsidR="00F565F7" w:rsidRDefault="004C357E" w:rsidP="004C357E">
      <w:pPr>
        <w:pStyle w:val="Standard"/>
        <w:numPr>
          <w:ilvl w:val="0"/>
          <w:numId w:val="33"/>
        </w:numPr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Środki pochodzące z Funduszu Europejskiego</w:t>
      </w:r>
    </w:p>
    <w:p w14:paraId="127BF2AE" w14:textId="77777777" w:rsidR="00F565F7" w:rsidRDefault="00F565F7">
      <w:pPr>
        <w:spacing w:after="160" w:line="259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br w:type="page"/>
      </w:r>
    </w:p>
    <w:p w14:paraId="614FC444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rFonts w:eastAsia="Times New Roman"/>
          <w:b w:val="0"/>
          <w:bCs w:val="0"/>
          <w:color w:val="auto"/>
          <w:lang w:eastAsia="pl-PL"/>
        </w:rPr>
      </w:pPr>
      <w:bookmarkStart w:id="24" w:name="_Toc57981101"/>
      <w:r>
        <w:rPr>
          <w:rFonts w:eastAsia="Times New Roman"/>
          <w:b w:val="0"/>
          <w:bCs w:val="0"/>
          <w:color w:val="auto"/>
          <w:lang w:eastAsia="pl-PL"/>
        </w:rPr>
        <w:lastRenderedPageBreak/>
        <w:t>3.2  Monitorowanie przebiegu Programu</w:t>
      </w:r>
      <w:bookmarkEnd w:id="24"/>
    </w:p>
    <w:p w14:paraId="4C294FED" w14:textId="77777777" w:rsidR="004C357E" w:rsidRDefault="004C357E" w:rsidP="004C357E">
      <w:pPr>
        <w:rPr>
          <w:rFonts w:eastAsiaTheme="minorEastAsia"/>
          <w:lang w:eastAsia="pl-PL"/>
        </w:rPr>
      </w:pPr>
    </w:p>
    <w:p w14:paraId="67EC0E2A" w14:textId="77777777" w:rsidR="004C357E" w:rsidRDefault="004C357E" w:rsidP="004C357E">
      <w:pPr>
        <w:pStyle w:val="Standard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1)  Monitorowanie odbywać się będzie poprzez przedkładanie w terminie do 31 marca każdego roku Radzie Gminy oraz Wójtowi Gminy Lidzbark Warmiński sprawozdań z realizacji zadań z zakresu wspierania rodziny oraz przedstawianie potrzeb związanych z realizacją zadań.</w:t>
      </w:r>
    </w:p>
    <w:p w14:paraId="65E83DA4" w14:textId="77777777" w:rsidR="004C357E" w:rsidRDefault="004C357E" w:rsidP="004C357E">
      <w:pPr>
        <w:pStyle w:val="Standard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2)  Sporządzanie sprawozdań rzeczowo-finansowych z zakresu wspierania rodziny oraz przekazywanie ich właściwemu  Wojewodzie odbywać się będzie w wersji elektronicznej, z zastosowaniem systemu teleinformatycznego.</w:t>
      </w:r>
    </w:p>
    <w:p w14:paraId="1991BB5C" w14:textId="77777777" w:rsidR="004C357E" w:rsidRDefault="004C357E" w:rsidP="004C357E">
      <w:pPr>
        <w:pStyle w:val="Nagwek2"/>
        <w:numPr>
          <w:ilvl w:val="0"/>
          <w:numId w:val="0"/>
        </w:numPr>
        <w:ind w:left="576" w:hanging="576"/>
        <w:rPr>
          <w:rFonts w:eastAsia="Times New Roman"/>
          <w:b w:val="0"/>
          <w:bCs w:val="0"/>
          <w:color w:val="auto"/>
          <w:lang w:eastAsia="pl-PL"/>
        </w:rPr>
      </w:pPr>
      <w:bookmarkStart w:id="25" w:name="_Toc57981102"/>
      <w:r>
        <w:rPr>
          <w:rFonts w:eastAsia="Times New Roman"/>
          <w:b w:val="0"/>
          <w:bCs w:val="0"/>
          <w:color w:val="auto"/>
          <w:lang w:eastAsia="pl-PL"/>
        </w:rPr>
        <w:t>3.3 Podsumowanie</w:t>
      </w:r>
      <w:bookmarkEnd w:id="25"/>
    </w:p>
    <w:p w14:paraId="06CD78CA" w14:textId="77777777" w:rsidR="004C357E" w:rsidRDefault="004C357E" w:rsidP="004C357E">
      <w:pPr>
        <w:rPr>
          <w:rFonts w:eastAsiaTheme="minorEastAsia"/>
          <w:lang w:eastAsia="pl-PL"/>
        </w:rPr>
      </w:pPr>
    </w:p>
    <w:p w14:paraId="139F91FC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Gminny Program Wspierania Rodziny jest zgodny z kierunkiem i działaniami określonymi w Gminnej Strategii Rozwiązywania Problemów Społecznych na lata 2017-2026.</w:t>
      </w:r>
    </w:p>
    <w:p w14:paraId="6BB037A7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Times New Roman"/>
          <w:sz w:val="24"/>
          <w:szCs w:val="24"/>
        </w:rPr>
        <w:t>Zadaniem Programu jest zapobieganie dysfunkcji rodziny poprzez tworzenie systemu wspomagającego rodzinę, dzieci i młodzież, w taki sposób, aby była w stanie samodzielnie zmierzyć się z własnymi problemami. Pomoc powinna mieć na celu podtrzymanie umiejętności uczestnictwa w życiu społeczności lokalnej i pełnieniu ról społecznych poprzez wzmocnienie zasobów tkwiących w poszczególnych członkach rodziny, poprawę jakości życia rodzin zagrożonych wykluczeniem społecznym, wzmocnienie rodziców w pełnieniu funkcji opiekuńczo-wychowawczych.</w:t>
      </w:r>
    </w:p>
    <w:p w14:paraId="6253E9F7" w14:textId="77777777" w:rsidR="004C357E" w:rsidRDefault="004C357E" w:rsidP="004C357E">
      <w:pPr>
        <w:pStyle w:val="Standard"/>
        <w:spacing w:after="0"/>
        <w:jc w:val="both"/>
        <w:rPr>
          <w:rFonts w:ascii="Arial Narrow" w:hAnsi="Arial Narrow" w:cs="TimesNewRomanPSMT"/>
          <w:sz w:val="24"/>
          <w:szCs w:val="24"/>
        </w:rPr>
      </w:pPr>
      <w:r>
        <w:rPr>
          <w:rFonts w:ascii="Arial Narrow" w:hAnsi="Arial Narrow" w:cs="TimesNewRomanPSMT"/>
          <w:sz w:val="24"/>
          <w:szCs w:val="24"/>
        </w:rPr>
        <w:t>Ważnym elementem powodzenia w zakresie realizacji Programu jest ścisła współpraca podmiotów zajmujących się sprawami rodziny i podejmowanie interdyscyplinarnych działań.</w:t>
      </w:r>
    </w:p>
    <w:p w14:paraId="4843A2F0" w14:textId="77777777" w:rsidR="004C357E" w:rsidRDefault="004C357E" w:rsidP="004C357E">
      <w:pPr>
        <w:pStyle w:val="Standard"/>
        <w:tabs>
          <w:tab w:val="left" w:pos="3870"/>
        </w:tabs>
        <w:ind w:left="36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73E2A7B4" w14:textId="35F84052" w:rsidR="0090274F" w:rsidRDefault="004C357E" w:rsidP="00F565F7">
      <w:pPr>
        <w:pStyle w:val="Standard"/>
      </w:pPr>
      <w:r>
        <w:rPr>
          <w:rFonts w:ascii="Arial Narrow" w:hAnsi="Arial Narrow" w:cs="Times New Roman"/>
          <w:sz w:val="24"/>
          <w:szCs w:val="24"/>
        </w:rPr>
        <w:t xml:space="preserve">Opracowała: Justyna Rysik </w:t>
      </w:r>
    </w:p>
    <w:sectPr w:rsidR="00902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ymbolMT">
    <w:altName w:val="Microsoft JhengHe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1064D28"/>
    <w:multiLevelType w:val="hybridMultilevel"/>
    <w:tmpl w:val="E002365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76421CE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231617"/>
    <w:multiLevelType w:val="hybridMultilevel"/>
    <w:tmpl w:val="E17CE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36498"/>
    <w:multiLevelType w:val="hybridMultilevel"/>
    <w:tmpl w:val="C8AE3938"/>
    <w:lvl w:ilvl="0" w:tplc="D06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D4948"/>
    <w:multiLevelType w:val="hybridMultilevel"/>
    <w:tmpl w:val="4DA07C4C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1F2F1841"/>
    <w:multiLevelType w:val="hybridMultilevel"/>
    <w:tmpl w:val="54442128"/>
    <w:lvl w:ilvl="0" w:tplc="D06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0A2227"/>
    <w:multiLevelType w:val="multilevel"/>
    <w:tmpl w:val="F4DA0E5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25B303E4"/>
    <w:multiLevelType w:val="hybridMultilevel"/>
    <w:tmpl w:val="BC2C85C4"/>
    <w:lvl w:ilvl="0" w:tplc="D06EA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B1F47"/>
    <w:multiLevelType w:val="hybridMultilevel"/>
    <w:tmpl w:val="E55215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421CE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DD2EA0"/>
    <w:multiLevelType w:val="multilevel"/>
    <w:tmpl w:val="CAC6CC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2E4E2AFD"/>
    <w:multiLevelType w:val="multilevel"/>
    <w:tmpl w:val="BAFCD848"/>
    <w:styleLink w:val="WWNum5"/>
    <w:lvl w:ilvl="0">
      <w:start w:val="1"/>
      <w:numFmt w:val="decimal"/>
      <w:lvlText w:val="%1"/>
      <w:lvlJc w:val="left"/>
      <w:pPr>
        <w:ind w:left="502" w:hanging="360"/>
      </w:pPr>
    </w:lvl>
    <w:lvl w:ilvl="1">
      <w:numFmt w:val="decimal"/>
      <w:lvlText w:val="%2"/>
      <w:lvlJc w:val="left"/>
      <w:pPr>
        <w:ind w:left="502" w:hanging="360"/>
      </w:pPr>
    </w:lvl>
    <w:lvl w:ilvl="2">
      <w:start w:val="1"/>
      <w:numFmt w:val="lowerRoman"/>
      <w:lvlText w:val="%1.%2.%3"/>
      <w:lvlJc w:val="right"/>
      <w:pPr>
        <w:ind w:left="1942" w:hanging="180"/>
      </w:pPr>
    </w:lvl>
    <w:lvl w:ilvl="3">
      <w:start w:val="1"/>
      <w:numFmt w:val="decimal"/>
      <w:lvlText w:val="%1.%2.%3.%4"/>
      <w:lvlJc w:val="left"/>
      <w:pPr>
        <w:ind w:left="2662" w:hanging="360"/>
      </w:pPr>
    </w:lvl>
    <w:lvl w:ilvl="4">
      <w:start w:val="1"/>
      <w:numFmt w:val="lowerLetter"/>
      <w:lvlText w:val="%1.%2.%3.%4.%5"/>
      <w:lvlJc w:val="left"/>
      <w:pPr>
        <w:ind w:left="3382" w:hanging="360"/>
      </w:pPr>
    </w:lvl>
    <w:lvl w:ilvl="5">
      <w:start w:val="1"/>
      <w:numFmt w:val="lowerRoman"/>
      <w:lvlText w:val="%1.%2.%3.%4.%5.%6"/>
      <w:lvlJc w:val="right"/>
      <w:pPr>
        <w:ind w:left="4102" w:hanging="180"/>
      </w:pPr>
    </w:lvl>
    <w:lvl w:ilvl="6">
      <w:start w:val="1"/>
      <w:numFmt w:val="decimal"/>
      <w:lvlText w:val="%1.%2.%3.%4.%5.%6.%7"/>
      <w:lvlJc w:val="left"/>
      <w:pPr>
        <w:ind w:left="4822" w:hanging="360"/>
      </w:pPr>
    </w:lvl>
    <w:lvl w:ilvl="7">
      <w:start w:val="1"/>
      <w:numFmt w:val="lowerLetter"/>
      <w:lvlText w:val="%1.%2.%3.%4.%5.%6.%7.%8"/>
      <w:lvlJc w:val="left"/>
      <w:pPr>
        <w:ind w:left="5542" w:hanging="360"/>
      </w:pPr>
    </w:lvl>
    <w:lvl w:ilvl="8">
      <w:start w:val="1"/>
      <w:numFmt w:val="lowerRoman"/>
      <w:lvlText w:val="%1.%2.%3.%4.%5.%6.%7.%8.%9"/>
      <w:lvlJc w:val="right"/>
      <w:pPr>
        <w:ind w:left="6262" w:hanging="180"/>
      </w:pPr>
    </w:lvl>
  </w:abstractNum>
  <w:abstractNum w:abstractNumId="12" w15:restartNumberingAfterBreak="0">
    <w:nsid w:val="32517ABA"/>
    <w:multiLevelType w:val="hybridMultilevel"/>
    <w:tmpl w:val="288E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6A8E"/>
    <w:multiLevelType w:val="hybridMultilevel"/>
    <w:tmpl w:val="100C021C"/>
    <w:lvl w:ilvl="0" w:tplc="D06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45635F"/>
    <w:multiLevelType w:val="multilevel"/>
    <w:tmpl w:val="F4169F6C"/>
    <w:styleLink w:val="WWNum3"/>
    <w:lvl w:ilvl="0">
      <w:start w:val="1"/>
      <w:numFmt w:val="decimal"/>
      <w:lvlText w:val="%1"/>
      <w:lvlJc w:val="left"/>
      <w:pPr>
        <w:ind w:left="2640" w:hanging="360"/>
      </w:pPr>
    </w:lvl>
    <w:lvl w:ilvl="1">
      <w:start w:val="1"/>
      <w:numFmt w:val="lowerLetter"/>
      <w:lvlText w:val="%1.%2"/>
      <w:lvlJc w:val="left"/>
      <w:pPr>
        <w:ind w:left="3360" w:hanging="360"/>
      </w:pPr>
    </w:lvl>
    <w:lvl w:ilvl="2">
      <w:start w:val="1"/>
      <w:numFmt w:val="lowerRoman"/>
      <w:lvlText w:val="%1.%2.%3"/>
      <w:lvlJc w:val="right"/>
      <w:pPr>
        <w:ind w:left="4080" w:hanging="180"/>
      </w:pPr>
    </w:lvl>
    <w:lvl w:ilvl="3">
      <w:start w:val="1"/>
      <w:numFmt w:val="decimal"/>
      <w:lvlText w:val="%1.%2.%3.%4"/>
      <w:lvlJc w:val="left"/>
      <w:pPr>
        <w:ind w:left="4800" w:hanging="360"/>
      </w:pPr>
    </w:lvl>
    <w:lvl w:ilvl="4">
      <w:start w:val="1"/>
      <w:numFmt w:val="lowerLetter"/>
      <w:lvlText w:val="%1.%2.%3.%4.%5"/>
      <w:lvlJc w:val="left"/>
      <w:pPr>
        <w:ind w:left="5520" w:hanging="360"/>
      </w:pPr>
    </w:lvl>
    <w:lvl w:ilvl="5">
      <w:start w:val="1"/>
      <w:numFmt w:val="lowerRoman"/>
      <w:lvlText w:val="%1.%2.%3.%4.%5.%6"/>
      <w:lvlJc w:val="right"/>
      <w:pPr>
        <w:ind w:left="6240" w:hanging="180"/>
      </w:pPr>
    </w:lvl>
    <w:lvl w:ilvl="6">
      <w:start w:val="1"/>
      <w:numFmt w:val="decimal"/>
      <w:lvlText w:val="%1.%2.%3.%4.%5.%6.%7"/>
      <w:lvlJc w:val="left"/>
      <w:pPr>
        <w:ind w:left="6960" w:hanging="360"/>
      </w:pPr>
    </w:lvl>
    <w:lvl w:ilvl="7">
      <w:start w:val="1"/>
      <w:numFmt w:val="lowerLetter"/>
      <w:lvlText w:val="%1.%2.%3.%4.%5.%6.%7.%8"/>
      <w:lvlJc w:val="left"/>
      <w:pPr>
        <w:ind w:left="7680" w:hanging="360"/>
      </w:pPr>
    </w:lvl>
    <w:lvl w:ilvl="8">
      <w:start w:val="1"/>
      <w:numFmt w:val="lowerRoman"/>
      <w:lvlText w:val="%1.%2.%3.%4.%5.%6.%7.%8.%9"/>
      <w:lvlJc w:val="right"/>
      <w:pPr>
        <w:ind w:left="8400" w:hanging="180"/>
      </w:pPr>
    </w:lvl>
  </w:abstractNum>
  <w:abstractNum w:abstractNumId="15" w15:restartNumberingAfterBreak="0">
    <w:nsid w:val="441177AF"/>
    <w:multiLevelType w:val="hybridMultilevel"/>
    <w:tmpl w:val="55CCF9BE"/>
    <w:lvl w:ilvl="0" w:tplc="751041E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C2532"/>
    <w:multiLevelType w:val="hybridMultilevel"/>
    <w:tmpl w:val="88D86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05B0B"/>
    <w:multiLevelType w:val="multilevel"/>
    <w:tmpl w:val="F4169F6C"/>
    <w:numStyleLink w:val="WWNum3"/>
  </w:abstractNum>
  <w:abstractNum w:abstractNumId="18" w15:restartNumberingAfterBreak="0">
    <w:nsid w:val="4BF6635C"/>
    <w:multiLevelType w:val="multilevel"/>
    <w:tmpl w:val="299ED6D6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54840659"/>
    <w:multiLevelType w:val="multilevel"/>
    <w:tmpl w:val="6CC2E996"/>
    <w:styleLink w:val="WWNum1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lowerLetter"/>
      <w:lvlText w:val="%1.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987E9B"/>
    <w:multiLevelType w:val="hybridMultilevel"/>
    <w:tmpl w:val="0F1C1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75B93"/>
    <w:multiLevelType w:val="hybridMultilevel"/>
    <w:tmpl w:val="C1C8A68C"/>
    <w:lvl w:ilvl="0" w:tplc="C5780E46">
      <w:start w:val="1"/>
      <w:numFmt w:val="decimal"/>
      <w:pStyle w:val="Listapunktowa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5EA1394"/>
    <w:multiLevelType w:val="hybridMultilevel"/>
    <w:tmpl w:val="39F4ACFC"/>
    <w:lvl w:ilvl="0" w:tplc="AA46B72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A521644"/>
    <w:multiLevelType w:val="multilevel"/>
    <w:tmpl w:val="ADDC63EA"/>
    <w:styleLink w:val="WWNum2"/>
    <w:lvl w:ilvl="0">
      <w:start w:val="1"/>
      <w:numFmt w:val="decimal"/>
      <w:lvlText w:val="%1"/>
      <w:lvlJc w:val="left"/>
      <w:pPr>
        <w:ind w:left="644" w:hanging="360"/>
      </w:pPr>
      <w:rPr>
        <w:rFonts w:ascii="Times New Roman" w:eastAsia="Calibri" w:hAnsi="Times New Roman" w:cs="Times New Roman"/>
        <w:b/>
        <w:sz w:val="28"/>
        <w:szCs w:val="28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4" w15:restartNumberingAfterBreak="0">
    <w:nsid w:val="6B0901E7"/>
    <w:multiLevelType w:val="multilevel"/>
    <w:tmpl w:val="DDD25BBE"/>
    <w:styleLink w:val="WWNum6"/>
    <w:lvl w:ilvl="0">
      <w:start w:val="1"/>
      <w:numFmt w:val="decimal"/>
      <w:lvlText w:val="%1"/>
      <w:lvlJc w:val="left"/>
      <w:pPr>
        <w:ind w:left="360" w:hanging="360"/>
      </w:pPr>
    </w:lvl>
    <w:lvl w:ilvl="1">
      <w:numFmt w:val="decimal"/>
      <w:lvlText w:val="%2"/>
      <w:lvlJc w:val="left"/>
      <w:pPr>
        <w:ind w:left="644" w:hanging="360"/>
      </w:pPr>
    </w:lvl>
    <w:lvl w:ilvl="2">
      <w:start w:val="1"/>
      <w:numFmt w:val="lowerRoman"/>
      <w:lvlText w:val="%1.%2.%3"/>
      <w:lvlJc w:val="right"/>
      <w:pPr>
        <w:ind w:left="1800" w:hanging="180"/>
      </w:pPr>
    </w:lvl>
    <w:lvl w:ilvl="3">
      <w:start w:val="1"/>
      <w:numFmt w:val="decimal"/>
      <w:lvlText w:val="%1.%2.%3.%4"/>
      <w:lvlJc w:val="left"/>
      <w:pPr>
        <w:ind w:left="2520" w:hanging="360"/>
      </w:pPr>
    </w:lvl>
    <w:lvl w:ilvl="4">
      <w:start w:val="1"/>
      <w:numFmt w:val="lowerLetter"/>
      <w:lvlText w:val="%1.%2.%3.%4.%5"/>
      <w:lvlJc w:val="left"/>
      <w:pPr>
        <w:ind w:left="3240" w:hanging="360"/>
      </w:pPr>
    </w:lvl>
    <w:lvl w:ilvl="5">
      <w:start w:val="1"/>
      <w:numFmt w:val="lowerRoman"/>
      <w:lvlText w:val="%1.%2.%3.%4.%5.%6"/>
      <w:lvlJc w:val="right"/>
      <w:pPr>
        <w:ind w:left="3960" w:hanging="180"/>
      </w:pPr>
    </w:lvl>
    <w:lvl w:ilvl="6">
      <w:start w:val="1"/>
      <w:numFmt w:val="decimal"/>
      <w:lvlText w:val="%1.%2.%3.%4.%5.%6.%7"/>
      <w:lvlJc w:val="left"/>
      <w:pPr>
        <w:ind w:left="4680" w:hanging="360"/>
      </w:pPr>
    </w:lvl>
    <w:lvl w:ilvl="7">
      <w:start w:val="1"/>
      <w:numFmt w:val="lowerLetter"/>
      <w:lvlText w:val="%1.%2.%3.%4.%5.%6.%7.%8"/>
      <w:lvlJc w:val="left"/>
      <w:pPr>
        <w:ind w:left="5400" w:hanging="360"/>
      </w:pPr>
    </w:lvl>
    <w:lvl w:ilvl="8">
      <w:start w:val="1"/>
      <w:numFmt w:val="lowerRoman"/>
      <w:lvlText w:val="%1.%2.%3.%4.%5.%6.%7.%8.%9"/>
      <w:lvlJc w:val="right"/>
      <w:pPr>
        <w:ind w:left="6120" w:hanging="180"/>
      </w:pPr>
    </w:lvl>
  </w:abstractNum>
  <w:abstractNum w:abstractNumId="25" w15:restartNumberingAfterBreak="0">
    <w:nsid w:val="6CEB4F46"/>
    <w:multiLevelType w:val="hybridMultilevel"/>
    <w:tmpl w:val="CABE50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E3479"/>
    <w:multiLevelType w:val="hybridMultilevel"/>
    <w:tmpl w:val="6CD8FA24"/>
    <w:lvl w:ilvl="0" w:tplc="9780B3E6">
      <w:start w:val="1"/>
      <w:numFmt w:val="decimal"/>
      <w:lvlText w:val="%1."/>
      <w:lvlJc w:val="left"/>
      <w:pPr>
        <w:ind w:left="644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05639"/>
    <w:multiLevelType w:val="hybridMultilevel"/>
    <w:tmpl w:val="1D8A776E"/>
    <w:lvl w:ilvl="0" w:tplc="D06EA3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5F3389E"/>
    <w:multiLevelType w:val="hybridMultilevel"/>
    <w:tmpl w:val="317CE5E4"/>
    <w:lvl w:ilvl="0" w:tplc="9780B3E6">
      <w:start w:val="1"/>
      <w:numFmt w:val="decimal"/>
      <w:lvlText w:val="%1."/>
      <w:lvlJc w:val="left"/>
      <w:pPr>
        <w:ind w:left="644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7039C9"/>
    <w:multiLevelType w:val="hybridMultilevel"/>
    <w:tmpl w:val="37CAC294"/>
    <w:lvl w:ilvl="0" w:tplc="D06EA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5"/>
  </w:num>
  <w:num w:numId="4">
    <w:abstractNumId w:val="20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9"/>
  </w:num>
  <w:num w:numId="14">
    <w:abstractNumId w:val="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  <w:lvl w:ilvl="0">
        <w:start w:val="1"/>
        <w:numFmt w:val="decimal"/>
        <w:lvlText w:val="%1"/>
        <w:lvlJc w:val="left"/>
        <w:pPr>
          <w:ind w:left="360" w:hanging="360"/>
        </w:pPr>
        <w:rPr>
          <w:color w:val="auto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4"/>
  </w:num>
  <w:num w:numId="36">
    <w:abstractNumId w:val="18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7E"/>
    <w:rsid w:val="00200556"/>
    <w:rsid w:val="004C357E"/>
    <w:rsid w:val="0090274F"/>
    <w:rsid w:val="00F5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3A49"/>
  <w15:chartTrackingRefBased/>
  <w15:docId w15:val="{80C0C19C-41AF-46B1-A1F0-30D4095C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57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C357E"/>
    <w:pPr>
      <w:keepNext/>
      <w:keepLines/>
      <w:numPr>
        <w:numId w:val="22"/>
      </w:numPr>
      <w:pBdr>
        <w:bottom w:val="single" w:sz="4" w:space="1" w:color="595959" w:themeColor="text1" w:themeTint="A6"/>
      </w:pBdr>
      <w:spacing w:before="360" w:after="160" w:line="25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57E"/>
    <w:pPr>
      <w:keepNext/>
      <w:keepLines/>
      <w:numPr>
        <w:ilvl w:val="1"/>
        <w:numId w:val="22"/>
      </w:numPr>
      <w:spacing w:before="360" w:after="0" w:line="25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57E"/>
    <w:pPr>
      <w:keepNext/>
      <w:keepLines/>
      <w:numPr>
        <w:ilvl w:val="2"/>
        <w:numId w:val="22"/>
      </w:numPr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57E"/>
    <w:pPr>
      <w:keepNext/>
      <w:keepLines/>
      <w:numPr>
        <w:ilvl w:val="3"/>
        <w:numId w:val="22"/>
      </w:numPr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57E"/>
    <w:pPr>
      <w:keepNext/>
      <w:keepLines/>
      <w:numPr>
        <w:ilvl w:val="4"/>
        <w:numId w:val="22"/>
      </w:numPr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57E"/>
    <w:pPr>
      <w:keepNext/>
      <w:keepLines/>
      <w:numPr>
        <w:ilvl w:val="5"/>
        <w:numId w:val="22"/>
      </w:numPr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57E"/>
    <w:pPr>
      <w:keepNext/>
      <w:keepLines/>
      <w:numPr>
        <w:ilvl w:val="6"/>
        <w:numId w:val="22"/>
      </w:numPr>
      <w:spacing w:before="200" w:after="0" w:line="25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57E"/>
    <w:pPr>
      <w:keepNext/>
      <w:keepLines/>
      <w:numPr>
        <w:ilvl w:val="7"/>
        <w:numId w:val="22"/>
      </w:numPr>
      <w:spacing w:before="200" w:after="0" w:line="25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57E"/>
    <w:pPr>
      <w:keepNext/>
      <w:keepLines/>
      <w:numPr>
        <w:ilvl w:val="8"/>
        <w:numId w:val="22"/>
      </w:numPr>
      <w:spacing w:before="200" w:after="0" w:line="25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57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57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57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57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57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57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5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5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5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4C357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C357E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4C3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C357E"/>
    <w:pPr>
      <w:spacing w:after="120" w:line="25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357E"/>
  </w:style>
  <w:style w:type="table" w:styleId="Tabela-Siatka">
    <w:name w:val="Table Grid"/>
    <w:basedOn w:val="Standardowy"/>
    <w:uiPriority w:val="39"/>
    <w:rsid w:val="004C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4C3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C357E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4C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rsid w:val="004C357E"/>
    <w:pPr>
      <w:numPr>
        <w:numId w:val="9"/>
      </w:numPr>
      <w:tabs>
        <w:tab w:val="clear" w:pos="720"/>
        <w:tab w:val="num" w:pos="360"/>
      </w:tabs>
      <w:ind w:left="360"/>
    </w:pPr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4C357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C357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4C357E"/>
    <w:rPr>
      <w:i/>
      <w:iCs/>
      <w:color w:val="auto"/>
    </w:rPr>
  </w:style>
  <w:style w:type="paragraph" w:styleId="Bezodstpw">
    <w:name w:val="No Spacing"/>
    <w:uiPriority w:val="1"/>
    <w:qFormat/>
    <w:rsid w:val="004C357E"/>
    <w:pPr>
      <w:spacing w:after="0" w:line="240" w:lineRule="auto"/>
    </w:pPr>
    <w:rPr>
      <w:rFonts w:eastAsiaTheme="minorEastAsi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357E"/>
    <w:pPr>
      <w:outlineLvl w:val="9"/>
    </w:pPr>
  </w:style>
  <w:style w:type="paragraph" w:customStyle="1" w:styleId="Standard">
    <w:name w:val="Standard"/>
    <w:rsid w:val="004C357E"/>
    <w:pPr>
      <w:spacing w:after="200" w:line="276" w:lineRule="auto"/>
    </w:pPr>
    <w:rPr>
      <w:rFonts w:eastAsiaTheme="minorEastAsia"/>
    </w:rPr>
  </w:style>
  <w:style w:type="paragraph" w:customStyle="1" w:styleId="Textbody">
    <w:name w:val="Text body"/>
    <w:basedOn w:val="Standard"/>
    <w:rsid w:val="004C357E"/>
    <w:pPr>
      <w:spacing w:after="120" w:line="249" w:lineRule="auto"/>
    </w:pPr>
  </w:style>
  <w:style w:type="paragraph" w:customStyle="1" w:styleId="Heading">
    <w:name w:val="Heading"/>
    <w:basedOn w:val="Standard"/>
    <w:next w:val="Textbody"/>
    <w:rsid w:val="004C35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Standard"/>
    <w:rsid w:val="004C357E"/>
    <w:pPr>
      <w:suppressLineNumbers/>
    </w:pPr>
    <w:rPr>
      <w:rFonts w:cs="Arial"/>
      <w:sz w:val="24"/>
    </w:rPr>
  </w:style>
  <w:style w:type="paragraph" w:customStyle="1" w:styleId="msonormal0">
    <w:name w:val="msonormal"/>
    <w:basedOn w:val="Standard"/>
    <w:rsid w:val="004C357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C357E"/>
    <w:pPr>
      <w:widowControl w:val="0"/>
      <w:suppressLineNumbers/>
    </w:pPr>
  </w:style>
  <w:style w:type="character" w:styleId="Wyrnieniedelikatne">
    <w:name w:val="Subtle Emphasis"/>
    <w:basedOn w:val="Domylnaczcionkaakapitu"/>
    <w:uiPriority w:val="19"/>
    <w:qFormat/>
    <w:rsid w:val="004C357E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C357E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4C357E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C357E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4C357E"/>
    <w:rPr>
      <w:b w:val="0"/>
      <w:bCs w:val="0"/>
      <w:smallCaps/>
      <w:spacing w:val="5"/>
    </w:rPr>
  </w:style>
  <w:style w:type="paragraph" w:styleId="Podpis">
    <w:name w:val="Signature"/>
    <w:basedOn w:val="Standard"/>
    <w:link w:val="PodpisZnak"/>
    <w:semiHidden/>
    <w:unhideWhenUsed/>
    <w:rsid w:val="004C357E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rsid w:val="004C357E"/>
    <w:rPr>
      <w:rFonts w:eastAsiaTheme="minorEastAsia" w:cs="Arial"/>
      <w:i/>
      <w:iCs/>
      <w:sz w:val="24"/>
      <w:szCs w:val="24"/>
    </w:rPr>
  </w:style>
  <w:style w:type="character" w:customStyle="1" w:styleId="Internetlink">
    <w:name w:val="Internet link"/>
    <w:basedOn w:val="Domylnaczcionkaakapitu"/>
    <w:rsid w:val="004C357E"/>
    <w:rPr>
      <w:color w:val="0000FF"/>
      <w:u w:val="single"/>
    </w:rPr>
  </w:style>
  <w:style w:type="character" w:customStyle="1" w:styleId="VisitedInternetLink">
    <w:name w:val="Visited Internet Link"/>
    <w:basedOn w:val="Domylnaczcionkaakapitu"/>
    <w:rsid w:val="004C357E"/>
    <w:rPr>
      <w:color w:val="954F72"/>
      <w:u w:val="single"/>
    </w:rPr>
  </w:style>
  <w:style w:type="character" w:customStyle="1" w:styleId="ListLabel1">
    <w:name w:val="ListLabel 1"/>
    <w:rsid w:val="004C357E"/>
    <w:rPr>
      <w:rFonts w:ascii="Times New Roman" w:hAnsi="Times New Roman" w:cs="Times New Roman" w:hint="default"/>
      <w:color w:val="auto"/>
    </w:rPr>
  </w:style>
  <w:style w:type="character" w:customStyle="1" w:styleId="ListLabel2">
    <w:name w:val="ListLabel 2"/>
    <w:rsid w:val="004C357E"/>
    <w:rPr>
      <w:rFonts w:ascii="Times New Roman" w:hAnsi="Times New Roman" w:cs="Times New Roman" w:hint="default"/>
    </w:rPr>
  </w:style>
  <w:style w:type="character" w:customStyle="1" w:styleId="ListLabel3">
    <w:name w:val="ListLabel 3"/>
    <w:rsid w:val="004C357E"/>
    <w:rPr>
      <w:rFonts w:ascii="Times New Roman" w:hAnsi="Times New Roman" w:cs="Times New Roman" w:hint="default"/>
    </w:rPr>
  </w:style>
  <w:style w:type="character" w:customStyle="1" w:styleId="ListLabel4">
    <w:name w:val="ListLabel 4"/>
    <w:rsid w:val="004C357E"/>
    <w:rPr>
      <w:rFonts w:ascii="Times New Roman" w:hAnsi="Times New Roman" w:cs="Times New Roman" w:hint="default"/>
    </w:rPr>
  </w:style>
  <w:style w:type="character" w:customStyle="1" w:styleId="ListLabel5">
    <w:name w:val="ListLabel 5"/>
    <w:rsid w:val="004C357E"/>
    <w:rPr>
      <w:rFonts w:ascii="Times New Roman" w:hAnsi="Times New Roman" w:cs="Times New Roman" w:hint="default"/>
    </w:rPr>
  </w:style>
  <w:style w:type="character" w:customStyle="1" w:styleId="ListLabel6">
    <w:name w:val="ListLabel 6"/>
    <w:rsid w:val="004C357E"/>
    <w:rPr>
      <w:rFonts w:ascii="Times New Roman" w:hAnsi="Times New Roman" w:cs="Times New Roman" w:hint="default"/>
    </w:rPr>
  </w:style>
  <w:style w:type="character" w:customStyle="1" w:styleId="ListLabel7">
    <w:name w:val="ListLabel 7"/>
    <w:rsid w:val="004C357E"/>
    <w:rPr>
      <w:rFonts w:ascii="Times New Roman" w:hAnsi="Times New Roman" w:cs="Times New Roman" w:hint="default"/>
    </w:rPr>
  </w:style>
  <w:style w:type="character" w:customStyle="1" w:styleId="ListLabel8">
    <w:name w:val="ListLabel 8"/>
    <w:rsid w:val="004C357E"/>
    <w:rPr>
      <w:rFonts w:ascii="Times New Roman" w:hAnsi="Times New Roman" w:cs="Times New Roman" w:hint="default"/>
    </w:rPr>
  </w:style>
  <w:style w:type="character" w:customStyle="1" w:styleId="ListLabel9">
    <w:name w:val="ListLabel 9"/>
    <w:rsid w:val="004C357E"/>
    <w:rPr>
      <w:rFonts w:ascii="Times New Roman" w:hAnsi="Times New Roman" w:cs="Times New Roman" w:hint="default"/>
    </w:rPr>
  </w:style>
  <w:style w:type="character" w:customStyle="1" w:styleId="ListLabel10">
    <w:name w:val="ListLabel 10"/>
    <w:rsid w:val="004C357E"/>
    <w:rPr>
      <w:rFonts w:ascii="Times New Roman" w:eastAsia="Calibri" w:hAnsi="Times New Roman" w:cs="Times New Roman" w:hint="default"/>
      <w:b/>
      <w:bCs w:val="0"/>
      <w:sz w:val="28"/>
      <w:szCs w:val="28"/>
    </w:rPr>
  </w:style>
  <w:style w:type="character" w:customStyle="1" w:styleId="ng-binding">
    <w:name w:val="ng-binding"/>
    <w:basedOn w:val="Domylnaczcionkaakapitu"/>
    <w:rsid w:val="004C357E"/>
  </w:style>
  <w:style w:type="character" w:customStyle="1" w:styleId="lrzxr">
    <w:name w:val="lrzxr"/>
    <w:basedOn w:val="Domylnaczcionkaakapitu"/>
    <w:rsid w:val="004C357E"/>
  </w:style>
  <w:style w:type="paragraph" w:styleId="Tytu">
    <w:name w:val="Title"/>
    <w:basedOn w:val="Normalny"/>
    <w:next w:val="Normalny"/>
    <w:link w:val="TytuZnak"/>
    <w:uiPriority w:val="10"/>
    <w:qFormat/>
    <w:rsid w:val="004C3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57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57E"/>
    <w:pPr>
      <w:spacing w:after="160" w:line="256" w:lineRule="auto"/>
    </w:pPr>
    <w:rPr>
      <w:rFonts w:eastAsiaTheme="minorEastAsia"/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4C357E"/>
    <w:rPr>
      <w:rFonts w:eastAsiaTheme="minorEastAsia"/>
      <w:color w:val="5A5A5A" w:themeColor="text1" w:themeTint="A5"/>
      <w:spacing w:val="10"/>
    </w:rPr>
  </w:style>
  <w:style w:type="paragraph" w:styleId="Cytat">
    <w:name w:val="Quote"/>
    <w:basedOn w:val="Normalny"/>
    <w:next w:val="Normalny"/>
    <w:link w:val="CytatZnak"/>
    <w:uiPriority w:val="29"/>
    <w:qFormat/>
    <w:rsid w:val="004C357E"/>
    <w:pPr>
      <w:spacing w:before="160" w:after="160" w:line="256" w:lineRule="auto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4C357E"/>
    <w:rPr>
      <w:rFonts w:eastAsiaTheme="minorEastAsia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57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6" w:lineRule="auto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57E"/>
    <w:rPr>
      <w:rFonts w:eastAsiaTheme="minorEastAsia"/>
      <w:color w:val="000000" w:themeColor="text1"/>
      <w:shd w:val="clear" w:color="auto" w:fill="F2F2F2" w:themeFill="background1" w:themeFillShade="F2"/>
    </w:rPr>
  </w:style>
  <w:style w:type="paragraph" w:styleId="Spistreci1">
    <w:name w:val="toc 1"/>
    <w:basedOn w:val="Standard"/>
    <w:next w:val="Normalny"/>
    <w:autoRedefine/>
    <w:uiPriority w:val="39"/>
    <w:semiHidden/>
    <w:unhideWhenUsed/>
    <w:rsid w:val="004C357E"/>
    <w:pPr>
      <w:spacing w:after="100" w:line="256" w:lineRule="auto"/>
    </w:pPr>
  </w:style>
  <w:style w:type="paragraph" w:styleId="Spistreci2">
    <w:name w:val="toc 2"/>
    <w:basedOn w:val="Standard"/>
    <w:next w:val="Normalny"/>
    <w:autoRedefine/>
    <w:uiPriority w:val="39"/>
    <w:semiHidden/>
    <w:unhideWhenUsed/>
    <w:rsid w:val="004C357E"/>
    <w:pPr>
      <w:spacing w:after="100" w:line="256" w:lineRule="auto"/>
      <w:ind w:left="220"/>
    </w:pPr>
  </w:style>
  <w:style w:type="paragraph" w:styleId="Legenda">
    <w:name w:val="caption"/>
    <w:basedOn w:val="Standard"/>
    <w:next w:val="Normalny"/>
    <w:uiPriority w:val="35"/>
    <w:semiHidden/>
    <w:unhideWhenUsed/>
    <w:qFormat/>
    <w:rsid w:val="004C357E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Spisilustracji">
    <w:name w:val="table of figures"/>
    <w:basedOn w:val="Standard"/>
    <w:next w:val="Normalny"/>
    <w:uiPriority w:val="99"/>
    <w:semiHidden/>
    <w:unhideWhenUsed/>
    <w:rsid w:val="004C357E"/>
    <w:pPr>
      <w:spacing w:after="0" w:line="256" w:lineRule="auto"/>
    </w:pPr>
  </w:style>
  <w:style w:type="paragraph" w:styleId="Lista">
    <w:name w:val="List"/>
    <w:basedOn w:val="Textbody"/>
    <w:semiHidden/>
    <w:unhideWhenUsed/>
    <w:rsid w:val="004C357E"/>
    <w:rPr>
      <w:rFonts w:cs="Arial"/>
      <w:sz w:val="24"/>
    </w:rPr>
  </w:style>
  <w:style w:type="numbering" w:customStyle="1" w:styleId="WWNum1">
    <w:name w:val="WWNum1"/>
    <w:rsid w:val="004C357E"/>
    <w:pPr>
      <w:numPr>
        <w:numId w:val="23"/>
      </w:numPr>
    </w:pPr>
  </w:style>
  <w:style w:type="numbering" w:customStyle="1" w:styleId="WWNum5">
    <w:name w:val="WWNum5"/>
    <w:rsid w:val="004C357E"/>
    <w:pPr>
      <w:numPr>
        <w:numId w:val="26"/>
      </w:numPr>
    </w:pPr>
  </w:style>
  <w:style w:type="numbering" w:customStyle="1" w:styleId="WWNum6">
    <w:name w:val="WWNum6"/>
    <w:rsid w:val="004C357E"/>
    <w:pPr>
      <w:numPr>
        <w:numId w:val="29"/>
      </w:numPr>
    </w:pPr>
  </w:style>
  <w:style w:type="numbering" w:customStyle="1" w:styleId="Bezlisty1">
    <w:name w:val="Bez listy1"/>
    <w:rsid w:val="004C357E"/>
    <w:pPr>
      <w:numPr>
        <w:numId w:val="34"/>
      </w:numPr>
    </w:pPr>
  </w:style>
  <w:style w:type="numbering" w:customStyle="1" w:styleId="WWNum3">
    <w:name w:val="WWNum3"/>
    <w:rsid w:val="004C357E"/>
    <w:pPr>
      <w:numPr>
        <w:numId w:val="35"/>
      </w:numPr>
    </w:pPr>
  </w:style>
  <w:style w:type="numbering" w:customStyle="1" w:styleId="WWNum4">
    <w:name w:val="WWNum4"/>
    <w:rsid w:val="004C357E"/>
    <w:pPr>
      <w:numPr>
        <w:numId w:val="36"/>
      </w:numPr>
    </w:pPr>
  </w:style>
  <w:style w:type="numbering" w:customStyle="1" w:styleId="WWNum2">
    <w:name w:val="WWNum2"/>
    <w:rsid w:val="004C357E"/>
    <w:pPr>
      <w:numPr>
        <w:numId w:val="37"/>
      </w:numPr>
    </w:pPr>
  </w:style>
  <w:style w:type="paragraph" w:styleId="Nagwek">
    <w:name w:val="header"/>
    <w:basedOn w:val="Normalny"/>
    <w:link w:val="NagwekZnak"/>
    <w:uiPriority w:val="99"/>
    <w:unhideWhenUsed/>
    <w:rsid w:val="004C3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57E"/>
  </w:style>
  <w:style w:type="paragraph" w:styleId="Stopka">
    <w:name w:val="footer"/>
    <w:basedOn w:val="Normalny"/>
    <w:link w:val="StopkaZnak"/>
    <w:uiPriority w:val="99"/>
    <w:unhideWhenUsed/>
    <w:rsid w:val="004C3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ustyna\Desktop\program%20RODZINY%20(2).docx" TargetMode="External"/><Relationship Id="rId13" Type="http://schemas.openxmlformats.org/officeDocument/2006/relationships/hyperlink" Target="file:///C:\Users\Justyna\Desktop\program%20RODZINY%20(2).docx" TargetMode="External"/><Relationship Id="rId18" Type="http://schemas.openxmlformats.org/officeDocument/2006/relationships/hyperlink" Target="file:///C:\Users\Justyna\Desktop\program%20RODZINY%20(2)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file:///C:\Users\Justyna\Desktop\program%20RODZINY%20(2).docx" TargetMode="External"/><Relationship Id="rId7" Type="http://schemas.openxmlformats.org/officeDocument/2006/relationships/hyperlink" Target="file:///C:\Users\Justyna\Desktop\program%20RODZINY%20(2).docx" TargetMode="External"/><Relationship Id="rId12" Type="http://schemas.openxmlformats.org/officeDocument/2006/relationships/hyperlink" Target="file:///C:\Users\Justyna\Desktop\program%20RODZINY%20(2).docx" TargetMode="External"/><Relationship Id="rId17" Type="http://schemas.openxmlformats.org/officeDocument/2006/relationships/hyperlink" Target="file:///C:\Users\Justyna\Desktop\program%20RODZINY%20(2)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Justyna\Desktop\program%20RODZINY%20(2).docx" TargetMode="External"/><Relationship Id="rId20" Type="http://schemas.openxmlformats.org/officeDocument/2006/relationships/hyperlink" Target="file:///C:\Users\Justyna\Desktop\program%20RODZINY%20(2)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Justyna\Desktop\program%20RODZINY%20(2).docx" TargetMode="External"/><Relationship Id="rId11" Type="http://schemas.openxmlformats.org/officeDocument/2006/relationships/hyperlink" Target="file:///C:\Users\Justyna\Desktop\program%20RODZINY%20(2).docx" TargetMode="External"/><Relationship Id="rId24" Type="http://schemas.openxmlformats.org/officeDocument/2006/relationships/hyperlink" Target="https://pl.wikipedia.org/wiki/Instytucja_kultury" TargetMode="External"/><Relationship Id="rId5" Type="http://schemas.openxmlformats.org/officeDocument/2006/relationships/hyperlink" Target="file:///C:\Users\Justyna\Desktop\program%20RODZINY%20(2).docx" TargetMode="External"/><Relationship Id="rId15" Type="http://schemas.openxmlformats.org/officeDocument/2006/relationships/hyperlink" Target="file:///C:\Users\Justyna\Desktop\program%20RODZINY%20(2).docx" TargetMode="External"/><Relationship Id="rId23" Type="http://schemas.openxmlformats.org/officeDocument/2006/relationships/hyperlink" Target="file:///C:\Users\Justyna\Desktop\program%20RODZINY%20(2).docx" TargetMode="External"/><Relationship Id="rId10" Type="http://schemas.openxmlformats.org/officeDocument/2006/relationships/hyperlink" Target="file:///C:\Users\Justyna\Desktop\program%20RODZINY%20(2).docx" TargetMode="External"/><Relationship Id="rId19" Type="http://schemas.openxmlformats.org/officeDocument/2006/relationships/hyperlink" Target="file:///C:\Users\Justyna\Desktop\program%20RODZINY%20(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ustyna\Desktop\program%20RODZINY%20(2).docx" TargetMode="External"/><Relationship Id="rId14" Type="http://schemas.openxmlformats.org/officeDocument/2006/relationships/hyperlink" Target="file:///C:\Users\Justyna\Desktop\program%20RODZINY%20(2).docx" TargetMode="External"/><Relationship Id="rId22" Type="http://schemas.openxmlformats.org/officeDocument/2006/relationships/hyperlink" Target="file:///C:\Users\Justyna\Desktop\program%20RODZINY%20(2)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4655</Words>
  <Characters>27933</Characters>
  <Application>Microsoft Office Word</Application>
  <DocSecurity>0</DocSecurity>
  <Lines>232</Lines>
  <Paragraphs>65</Paragraphs>
  <ScaleCrop>false</ScaleCrop>
  <Company/>
  <LinksUpToDate>false</LinksUpToDate>
  <CharactersWithSpaces>32523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GOPSSP</dc:creator>
  <cp:keywords/>
  <dc:description/>
  <cp:lastModifiedBy>Iwona</cp:lastModifiedBy>
  <cp:revision>3</cp:revision>
  <dcterms:created xsi:type="dcterms:W3CDTF">2020-12-16T06:46:00Z</dcterms:created>
  <dcterms:modified xsi:type="dcterms:W3CDTF">2020-12-23T08:50:00Z</dcterms:modified>
</cp:coreProperties>
</file>