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B565" w14:textId="77777777" w:rsidR="000E5E0A" w:rsidRDefault="000E5E0A" w:rsidP="000E5E0A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2 do Zarządzenia</w:t>
      </w:r>
    </w:p>
    <w:p w14:paraId="326FBCA2" w14:textId="77777777" w:rsidR="000E5E0A" w:rsidRDefault="000E5E0A" w:rsidP="000E5E0A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03A45DA2" w14:textId="4E85623E" w:rsidR="000E5E0A" w:rsidRDefault="000E5E0A" w:rsidP="000E5E0A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 w:rsidR="005B4C64">
        <w:rPr>
          <w:rFonts w:ascii="Times New Roman" w:hAnsi="Times New Roman"/>
          <w:b/>
          <w:i/>
          <w:sz w:val="24"/>
          <w:szCs w:val="20"/>
          <w:lang w:eastAsia="pl-PL"/>
        </w:rPr>
        <w:t>558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 w:rsidR="005B4C64">
        <w:rPr>
          <w:rFonts w:ascii="Times New Roman" w:hAnsi="Times New Roman"/>
          <w:b/>
          <w:i/>
          <w:sz w:val="24"/>
          <w:szCs w:val="20"/>
          <w:lang w:eastAsia="pl-PL"/>
        </w:rPr>
        <w:t>3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 z dnia </w:t>
      </w:r>
      <w:r w:rsidR="005B4C64">
        <w:rPr>
          <w:rFonts w:ascii="Times New Roman" w:hAnsi="Times New Roman"/>
          <w:b/>
          <w:i/>
          <w:sz w:val="24"/>
          <w:szCs w:val="20"/>
          <w:lang w:eastAsia="pl-PL"/>
        </w:rPr>
        <w:t xml:space="preserve">27 marca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202</w:t>
      </w:r>
      <w:r w:rsidR="005B4C64">
        <w:rPr>
          <w:rFonts w:ascii="Times New Roman" w:hAnsi="Times New Roman"/>
          <w:b/>
          <w:i/>
          <w:sz w:val="24"/>
          <w:szCs w:val="20"/>
          <w:lang w:eastAsia="pl-PL"/>
        </w:rPr>
        <w:t>3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53A8CDF7" w14:textId="77777777" w:rsidR="000E5E0A" w:rsidRDefault="000E5E0A" w:rsidP="000E5E0A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0DF26CD4" w14:textId="77777777" w:rsidR="000E5E0A" w:rsidRDefault="000E5E0A" w:rsidP="000E5E0A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2845AA4E" w14:textId="77777777" w:rsidR="000E5E0A" w:rsidRDefault="000E5E0A" w:rsidP="000E5E0A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  <w:r>
        <w:rPr>
          <w:rFonts w:ascii="Times New Roman" w:hAnsi="Times New Roman"/>
          <w:b/>
          <w:szCs w:val="20"/>
          <w:lang w:eastAsia="pl-PL"/>
        </w:rPr>
        <w:t xml:space="preserve">Regulamin pracy komisji przetargowej. </w:t>
      </w:r>
    </w:p>
    <w:p w14:paraId="13A32909" w14:textId="77777777" w:rsidR="000E5E0A" w:rsidRDefault="000E5E0A" w:rsidP="000E5E0A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756A08AC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§1.</w:t>
      </w:r>
    </w:p>
    <w:p w14:paraId="7FDB967B" w14:textId="2DCBFFD9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Komisja przetargowa, zwana dalej „Komisją” działa na podstawie  zarządzenia Nr </w:t>
      </w:r>
      <w:r w:rsidR="005B4C64">
        <w:rPr>
          <w:rFonts w:ascii="Times New Roman" w:hAnsi="Times New Roman"/>
          <w:szCs w:val="20"/>
          <w:lang w:eastAsia="pl-PL"/>
        </w:rPr>
        <w:t>55</w:t>
      </w:r>
      <w:r>
        <w:rPr>
          <w:rFonts w:ascii="Times New Roman" w:hAnsi="Times New Roman"/>
          <w:szCs w:val="20"/>
          <w:lang w:eastAsia="pl-PL"/>
        </w:rPr>
        <w:t>8/202</w:t>
      </w:r>
      <w:r w:rsidR="005B4C64">
        <w:rPr>
          <w:rFonts w:ascii="Times New Roman" w:hAnsi="Times New Roman"/>
          <w:szCs w:val="20"/>
          <w:lang w:eastAsia="pl-PL"/>
        </w:rPr>
        <w:t>3</w:t>
      </w:r>
      <w:r>
        <w:rPr>
          <w:rFonts w:ascii="Times New Roman" w:hAnsi="Times New Roman"/>
          <w:szCs w:val="20"/>
          <w:lang w:eastAsia="pl-PL"/>
        </w:rPr>
        <w:t xml:space="preserve"> z dnia                 </w:t>
      </w:r>
      <w:r w:rsidR="005B4C64">
        <w:rPr>
          <w:rFonts w:ascii="Times New Roman" w:hAnsi="Times New Roman"/>
          <w:szCs w:val="20"/>
          <w:lang w:eastAsia="pl-PL"/>
        </w:rPr>
        <w:t>27 marca</w:t>
      </w:r>
      <w:r>
        <w:rPr>
          <w:rFonts w:ascii="Times New Roman" w:hAnsi="Times New Roman"/>
          <w:szCs w:val="20"/>
          <w:lang w:eastAsia="pl-PL"/>
        </w:rPr>
        <w:t xml:space="preserve"> 202</w:t>
      </w:r>
      <w:r w:rsidR="005B4C64">
        <w:rPr>
          <w:rFonts w:ascii="Times New Roman" w:hAnsi="Times New Roman"/>
          <w:szCs w:val="20"/>
          <w:lang w:eastAsia="pl-PL"/>
        </w:rPr>
        <w:t>3</w:t>
      </w:r>
      <w:r>
        <w:rPr>
          <w:rFonts w:ascii="Times New Roman" w:hAnsi="Times New Roman"/>
          <w:szCs w:val="20"/>
          <w:lang w:eastAsia="pl-PL"/>
        </w:rPr>
        <w:t xml:space="preserve">r. </w:t>
      </w:r>
    </w:p>
    <w:p w14:paraId="0BC10A75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7BAD36B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§2.</w:t>
      </w:r>
    </w:p>
    <w:p w14:paraId="254D6A18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Członków komisji odwołuje i powołuje kierownik jednostki.</w:t>
      </w:r>
    </w:p>
    <w:p w14:paraId="25EBD35E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3187CE9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§3.</w:t>
      </w:r>
    </w:p>
    <w:p w14:paraId="3D7CE696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7BA6F090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E67CFFA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§4.</w:t>
      </w:r>
    </w:p>
    <w:p w14:paraId="7FA299D6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1BF495CA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1123215B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§5.</w:t>
      </w:r>
    </w:p>
    <w:p w14:paraId="0BC351AA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5F20A3AC" w14:textId="77777777" w:rsidR="000E5E0A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propozycję wyboru trybu udzielania zamówienia wraz z uzasadnieniem,</w:t>
      </w:r>
    </w:p>
    <w:p w14:paraId="0233F12E" w14:textId="77777777" w:rsidR="000E5E0A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 specyfikacji  warunków zamówienia i zaproszenia do składania ofert,</w:t>
      </w:r>
    </w:p>
    <w:p w14:paraId="1DB81036" w14:textId="77777777" w:rsidR="000E5E0A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ogłoszenia wymagane dla danego trybu postępowania o udzielenie zamówienia publicznego,</w:t>
      </w:r>
    </w:p>
    <w:p w14:paraId="39529853" w14:textId="77777777" w:rsidR="000E5E0A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30AA752E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165E3510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§6.</w:t>
      </w:r>
    </w:p>
    <w:p w14:paraId="37266800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w zakresie przeprowadzenia postępowania o udzielenie zamówienia publicznego                                            w szczególności :</w:t>
      </w:r>
    </w:p>
    <w:p w14:paraId="5770A2E3" w14:textId="77777777" w:rsidR="000E5E0A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udziela wyjaśnień dotyczących treści specyfikacji warunków zamówienia, dokonuje otwarcia ofert,</w:t>
      </w:r>
    </w:p>
    <w:p w14:paraId="1725C4F8" w14:textId="77777777" w:rsidR="000E5E0A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spełnianie warunków stawianych wykonawcom oraz wnioskuje do kierownika jednostki                         o wykluczenie wykonawców w przypadkach określonych ustawą,</w:t>
      </w:r>
    </w:p>
    <w:p w14:paraId="1F022427" w14:textId="77777777" w:rsidR="000E5E0A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wnioskuje do kierownika jednostki o odrzucenie oferty w przypadkach przewidzianych ustawą,</w:t>
      </w:r>
    </w:p>
    <w:p w14:paraId="3031BFA4" w14:textId="77777777" w:rsidR="000E5E0A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oferty niepodlegające odrzuceniu,</w:t>
      </w:r>
    </w:p>
    <w:p w14:paraId="7F91B763" w14:textId="77777777" w:rsidR="000E5E0A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przygotowuje propozycję wyboru oferty najkorzystniejszej bądź występuje o unieważnienie postępowania,</w:t>
      </w:r>
    </w:p>
    <w:p w14:paraId="143555BE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5D270867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§7.      </w:t>
      </w:r>
    </w:p>
    <w:p w14:paraId="3D7A41F7" w14:textId="77777777" w:rsidR="000E5E0A" w:rsidRDefault="000E5E0A" w:rsidP="000E5E0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164185D0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AB7314F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10EB9F1C" w14:textId="77777777" w:rsidR="000E5E0A" w:rsidRDefault="000E5E0A" w:rsidP="000E5E0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 zadań przewodniczącego należy w szczególności :</w:t>
      </w:r>
    </w:p>
    <w:p w14:paraId="3A43AEDE" w14:textId="40D0E522" w:rsidR="000E5E0A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odebranie oświadczeń członków komisji, o których mowa w art. 56 ust. 5 i 6 ustawy z dnia                             11 września 2019 r. - Prawo zamówień publicznych ( Dz.U. z 202</w:t>
      </w:r>
      <w:r w:rsidR="005B4C64">
        <w:rPr>
          <w:rFonts w:ascii="Times New Roman" w:hAnsi="Times New Roman"/>
          <w:szCs w:val="20"/>
          <w:lang w:eastAsia="pl-PL"/>
        </w:rPr>
        <w:t>2</w:t>
      </w:r>
      <w:r>
        <w:rPr>
          <w:rFonts w:ascii="Times New Roman" w:hAnsi="Times New Roman"/>
          <w:szCs w:val="20"/>
          <w:lang w:eastAsia="pl-PL"/>
        </w:rPr>
        <w:t>r., poz.1</w:t>
      </w:r>
      <w:r w:rsidR="005B4C64">
        <w:rPr>
          <w:rFonts w:ascii="Times New Roman" w:hAnsi="Times New Roman"/>
          <w:szCs w:val="20"/>
          <w:lang w:eastAsia="pl-PL"/>
        </w:rPr>
        <w:t>710</w:t>
      </w:r>
      <w:r>
        <w:rPr>
          <w:rFonts w:ascii="Times New Roman" w:hAnsi="Times New Roman"/>
          <w:szCs w:val="20"/>
          <w:lang w:eastAsia="pl-PL"/>
        </w:rPr>
        <w:t xml:space="preserve"> z </w:t>
      </w:r>
      <w:proofErr w:type="spellStart"/>
      <w:r>
        <w:rPr>
          <w:rFonts w:ascii="Times New Roman" w:hAnsi="Times New Roman"/>
          <w:szCs w:val="20"/>
          <w:lang w:eastAsia="pl-PL"/>
        </w:rPr>
        <w:t>późn</w:t>
      </w:r>
      <w:proofErr w:type="spellEnd"/>
      <w:r>
        <w:rPr>
          <w:rFonts w:ascii="Times New Roman" w:hAnsi="Times New Roman"/>
          <w:szCs w:val="20"/>
          <w:lang w:eastAsia="pl-PL"/>
        </w:rPr>
        <w:t>. zm.),</w:t>
      </w:r>
    </w:p>
    <w:p w14:paraId="51984F3E" w14:textId="77777777" w:rsidR="000E5E0A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wyznaczanie terminów posiedzeń komisji oraz ich prowadzenie, </w:t>
      </w:r>
    </w:p>
    <w:p w14:paraId="5B24DA22" w14:textId="77777777" w:rsidR="000E5E0A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podział między członków komisji prac podejmowanych w trybie roboczym,</w:t>
      </w:r>
    </w:p>
    <w:p w14:paraId="2FD137AC" w14:textId="77777777" w:rsidR="000E5E0A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nadzorowanie prawidłowego prowadzenia dokumentacji postępowania  o udzielenie zamówienia publicznego,</w:t>
      </w:r>
    </w:p>
    <w:p w14:paraId="08519BDA" w14:textId="77777777" w:rsidR="000E5E0A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lastRenderedPageBreak/>
        <w:t>informowanie kierownika jednostki o problemach związanych z pracami komisji w toku postępowania o udzielenie zamówienia publicznego.</w:t>
      </w:r>
    </w:p>
    <w:p w14:paraId="3DD4AFEB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236DAD47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§8.      </w:t>
      </w:r>
    </w:p>
    <w:p w14:paraId="419D4DA4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Oświadczenia, o których mowa w art.56 ust.5 i 6 ustawy Prawo zamówień publicznych przewodniczący włącza do dokumentacji postępowania o udzielenie zamówienia publicznego.</w:t>
      </w:r>
    </w:p>
    <w:p w14:paraId="4AB8660B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1F2F8931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§9. </w:t>
      </w:r>
    </w:p>
    <w:p w14:paraId="7DAEE46E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397E42AD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3BD0C449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§10.      </w:t>
      </w:r>
    </w:p>
    <w:p w14:paraId="5306EB67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Nie wymienione prace komisji w regulaminie określa ustawa Prawo zamówień publicznych.</w:t>
      </w:r>
    </w:p>
    <w:p w14:paraId="4B81A1D0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72988C5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1F70D019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5EC2374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F18E0DA" w14:textId="1EF053C5" w:rsidR="000E5E0A" w:rsidRDefault="000E5E0A" w:rsidP="000E5E0A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Zatwierdzam w dniu  </w:t>
      </w:r>
      <w:r w:rsidR="00B22EB6">
        <w:rPr>
          <w:rFonts w:ascii="Times New Roman" w:hAnsi="Times New Roman"/>
          <w:szCs w:val="20"/>
          <w:lang w:eastAsia="pl-PL"/>
        </w:rPr>
        <w:t>27</w:t>
      </w:r>
      <w:r>
        <w:rPr>
          <w:rFonts w:ascii="Times New Roman" w:hAnsi="Times New Roman"/>
          <w:szCs w:val="20"/>
          <w:lang w:eastAsia="pl-PL"/>
        </w:rPr>
        <w:t>.0</w:t>
      </w:r>
      <w:r w:rsidR="00B22EB6">
        <w:rPr>
          <w:rFonts w:ascii="Times New Roman" w:hAnsi="Times New Roman"/>
          <w:szCs w:val="20"/>
          <w:lang w:eastAsia="pl-PL"/>
        </w:rPr>
        <w:t>3</w:t>
      </w:r>
      <w:r>
        <w:rPr>
          <w:rFonts w:ascii="Times New Roman" w:hAnsi="Times New Roman"/>
          <w:szCs w:val="20"/>
          <w:lang w:eastAsia="pl-PL"/>
        </w:rPr>
        <w:t>.202</w:t>
      </w:r>
      <w:r w:rsidR="00B22EB6">
        <w:rPr>
          <w:rFonts w:ascii="Times New Roman" w:hAnsi="Times New Roman"/>
          <w:szCs w:val="20"/>
          <w:lang w:eastAsia="pl-PL"/>
        </w:rPr>
        <w:t>3</w:t>
      </w:r>
      <w:r>
        <w:rPr>
          <w:rFonts w:ascii="Times New Roman" w:hAnsi="Times New Roman"/>
          <w:szCs w:val="20"/>
          <w:lang w:eastAsia="pl-PL"/>
        </w:rPr>
        <w:t xml:space="preserve">r.     </w:t>
      </w:r>
    </w:p>
    <w:p w14:paraId="4876B827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D838969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A3B4170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1E4A1352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1AD3FC05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51780D61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05A6199C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0312134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7D3B630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001114C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40183DA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92C039B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893411A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4355C96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E2DADAD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96C8EC1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4AD51D6" w14:textId="77777777" w:rsidR="000E5E0A" w:rsidRDefault="000E5E0A" w:rsidP="000E5E0A"/>
    <w:p w14:paraId="482962C5" w14:textId="77777777" w:rsidR="000E5E0A" w:rsidRDefault="000E5E0A" w:rsidP="000E5E0A"/>
    <w:p w14:paraId="76BF0C36" w14:textId="77777777" w:rsidR="000E5E0A" w:rsidRDefault="000E5E0A" w:rsidP="000E5E0A"/>
    <w:p w14:paraId="75BB6830" w14:textId="77777777" w:rsidR="000E5E0A" w:rsidRDefault="000E5E0A"/>
    <w:sectPr w:rsidR="000E5E0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136"/>
    <w:multiLevelType w:val="multilevel"/>
    <w:tmpl w:val="EFC603D2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E0F7E60"/>
    <w:multiLevelType w:val="multilevel"/>
    <w:tmpl w:val="1782437C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12A24AE"/>
    <w:multiLevelType w:val="multilevel"/>
    <w:tmpl w:val="C450BD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0D0A16"/>
    <w:multiLevelType w:val="multilevel"/>
    <w:tmpl w:val="25AA2C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40683401">
    <w:abstractNumId w:val="0"/>
  </w:num>
  <w:num w:numId="2" w16cid:durableId="122582927">
    <w:abstractNumId w:val="2"/>
  </w:num>
  <w:num w:numId="3" w16cid:durableId="2005931550">
    <w:abstractNumId w:val="3"/>
  </w:num>
  <w:num w:numId="4" w16cid:durableId="113005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0A"/>
    <w:rsid w:val="000E5E0A"/>
    <w:rsid w:val="00513EC9"/>
    <w:rsid w:val="005B4C64"/>
    <w:rsid w:val="00B22EB6"/>
    <w:rsid w:val="00DC2784"/>
    <w:rsid w:val="00D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3DC2"/>
  <w15:chartTrackingRefBased/>
  <w15:docId w15:val="{EAC52E52-A333-4A39-AD99-93AE6381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E0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5</cp:revision>
  <cp:lastPrinted>2023-03-28T07:08:00Z</cp:lastPrinted>
  <dcterms:created xsi:type="dcterms:W3CDTF">2022-04-05T12:05:00Z</dcterms:created>
  <dcterms:modified xsi:type="dcterms:W3CDTF">2023-03-28T07:37:00Z</dcterms:modified>
</cp:coreProperties>
</file>