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5C" w:rsidRDefault="0074515C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1.45pt;margin-top:-23.7pt;width:191.1pt;height:82.7pt;z-index:251662336" filled="f" stroked="f">
            <v:textbox>
              <w:txbxContent>
                <w:p w:rsidR="0074515C" w:rsidRPr="00B9029F" w:rsidRDefault="0074515C" w:rsidP="0074515C">
                  <w:pPr>
                    <w:jc w:val="right"/>
                  </w:pPr>
                  <w:r w:rsidRPr="00B9029F">
                    <w:t xml:space="preserve">Załącznik nr 1 do </w:t>
                  </w:r>
                  <w:r w:rsidRPr="00B9029F">
                    <w:t>Zarządzeni</w:t>
                  </w:r>
                  <w:r w:rsidRPr="00B9029F">
                    <w:t xml:space="preserve">a </w:t>
                  </w:r>
                  <w:r w:rsidRPr="00B9029F">
                    <w:br/>
                    <w:t>Nr 59</w:t>
                  </w:r>
                  <w:r>
                    <w:t>5</w:t>
                  </w:r>
                  <w:r w:rsidRPr="00B9029F">
                    <w:t xml:space="preserve">/2023 </w:t>
                  </w:r>
                  <w:r w:rsidRPr="00B9029F">
                    <w:t>Wójta</w:t>
                  </w:r>
                  <w:r w:rsidRPr="00B9029F">
                    <w:t xml:space="preserve">  Gminy Lidzbark Warmiński </w:t>
                  </w:r>
                  <w:r w:rsidRPr="00B9029F">
                    <w:t>z dnia 12 czerwca 2023 r.</w:t>
                  </w:r>
                </w:p>
              </w:txbxContent>
            </v:textbox>
          </v:shape>
        </w:pict>
      </w:r>
    </w:p>
    <w:p w:rsidR="0074515C" w:rsidRDefault="0074515C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15C" w:rsidRDefault="0074515C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7C8C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 wp14:anchorId="526D0B09" wp14:editId="3C4D4B5C">
            <wp:simplePos x="0" y="0"/>
            <wp:positionH relativeFrom="column">
              <wp:posOffset>4067175</wp:posOffset>
            </wp:positionH>
            <wp:positionV relativeFrom="paragraph">
              <wp:posOffset>-295274</wp:posOffset>
            </wp:positionV>
            <wp:extent cx="1312947" cy="1066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5" cy="106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6DF4C9E" wp14:editId="3F8AFF33">
            <wp:simplePos x="0" y="0"/>
            <wp:positionH relativeFrom="column">
              <wp:posOffset>904240</wp:posOffset>
            </wp:positionH>
            <wp:positionV relativeFrom="paragraph">
              <wp:posOffset>-205740</wp:posOffset>
            </wp:positionV>
            <wp:extent cx="771525" cy="908583"/>
            <wp:effectExtent l="0" t="0" r="0" b="0"/>
            <wp:wrapNone/>
            <wp:docPr id="1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REGULAMIN</w:t>
      </w: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FA10F7" w:rsidRPr="00133AF3" w:rsidRDefault="00FA10F7" w:rsidP="00FA10F7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„NAJŁADNIEJSZ</w:t>
      </w:r>
      <w:r w:rsidR="001E54F8">
        <w:rPr>
          <w:rFonts w:eastAsia="Times New Roman" w:cstheme="minorHAnsi"/>
          <w:b/>
          <w:sz w:val="28"/>
          <w:szCs w:val="28"/>
          <w:lang w:eastAsia="pl-PL"/>
        </w:rPr>
        <w:t>Y WIENIEC DOŻYNKOWY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202</w:t>
      </w:r>
      <w:r>
        <w:rPr>
          <w:rFonts w:eastAsia="Times New Roman" w:cstheme="minorHAnsi"/>
          <w:b/>
          <w:sz w:val="28"/>
          <w:szCs w:val="28"/>
          <w:lang w:eastAsia="pl-PL"/>
        </w:rPr>
        <w:t>3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FA10F7" w:rsidRDefault="00FA10F7" w:rsidP="00FA10F7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26 sierpnia 2023 r.  Miejsce: Gminne Centrum Kultury w Pilniku</w:t>
      </w:r>
    </w:p>
    <w:p w:rsidR="004D5E22" w:rsidRDefault="004D5E22" w:rsidP="004D5E22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</w:pPr>
    </w:p>
    <w:p w:rsidR="004A36AC" w:rsidRDefault="004A36AC" w:rsidP="00437C8C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6D9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br/>
      </w:r>
      <w:r w:rsidR="00FA10F7">
        <w:rPr>
          <w:rFonts w:eastAsia="Times New Roman" w:cstheme="minorHAnsi"/>
          <w:b/>
          <w:sz w:val="24"/>
          <w:szCs w:val="24"/>
          <w:lang w:eastAsia="pl-PL"/>
        </w:rPr>
        <w:t xml:space="preserve">I. 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>Organizator</w:t>
      </w:r>
      <w:r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FA10F7" w:rsidRPr="00FA10F7" w:rsidRDefault="00FA10F7" w:rsidP="00E65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t>Organizatorem konkursu gminnego „Najładniejsz</w:t>
      </w:r>
      <w:r w:rsidR="001E54F8">
        <w:rPr>
          <w:rFonts w:eastAsia="Times New Roman" w:cstheme="minorHAnsi"/>
          <w:sz w:val="24"/>
          <w:szCs w:val="24"/>
          <w:lang w:eastAsia="pl-PL"/>
        </w:rPr>
        <w:t xml:space="preserve">y wieniec dożynkowy </w:t>
      </w:r>
      <w:r w:rsidRPr="00FA10F7">
        <w:rPr>
          <w:rFonts w:eastAsia="Times New Roman" w:cstheme="minorHAnsi"/>
          <w:sz w:val="24"/>
          <w:szCs w:val="24"/>
          <w:lang w:eastAsia="pl-PL"/>
        </w:rPr>
        <w:t xml:space="preserve">2023” jest Gmina Lidzbark Warmiński oraz Gminne Centrum Kultury w Pilniku. </w:t>
      </w:r>
    </w:p>
    <w:p w:rsidR="002B2323" w:rsidRPr="00FA10F7" w:rsidRDefault="002B2323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FA10F7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II. </w:t>
      </w:r>
      <w:r w:rsidR="005106D9" w:rsidRPr="00FA10F7">
        <w:rPr>
          <w:rFonts w:eastAsia="Times New Roman" w:cstheme="minorHAnsi"/>
          <w:b/>
          <w:sz w:val="24"/>
          <w:szCs w:val="24"/>
          <w:lang w:eastAsia="pl-PL"/>
        </w:rPr>
        <w:t>Cel konkursu</w:t>
      </w:r>
      <w:r w:rsidR="005106D9"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1E54F8" w:rsidRPr="001E54F8" w:rsidRDefault="005106D9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1E54F8" w:rsidRPr="001E54F8">
        <w:rPr>
          <w:rFonts w:cstheme="minorHAnsi"/>
          <w:sz w:val="24"/>
          <w:szCs w:val="24"/>
        </w:rPr>
        <w:t>Kultywowanie i popularyzacja tradycji ludowych związanych ze Świętem Plonów</w:t>
      </w:r>
      <w:r w:rsidR="001E54F8">
        <w:rPr>
          <w:rFonts w:cstheme="minorHAnsi"/>
          <w:sz w:val="24"/>
          <w:szCs w:val="24"/>
        </w:rPr>
        <w:t>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</w:t>
      </w:r>
      <w:r w:rsidRPr="001E54F8">
        <w:rPr>
          <w:rFonts w:cstheme="minorHAnsi"/>
          <w:sz w:val="24"/>
          <w:szCs w:val="24"/>
        </w:rPr>
        <w:t>ozbudzanie zainteresowań twórczością ludową</w:t>
      </w:r>
      <w:r>
        <w:rPr>
          <w:rFonts w:cstheme="minorHAnsi"/>
          <w:sz w:val="24"/>
          <w:szCs w:val="24"/>
        </w:rPr>
        <w:t>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1E54F8">
        <w:rPr>
          <w:rFonts w:cstheme="minorHAnsi"/>
          <w:sz w:val="24"/>
          <w:szCs w:val="24"/>
        </w:rPr>
        <w:t xml:space="preserve">Prezentacja najpiękniejszych wieńców dożynkowych z terenu Gminy </w:t>
      </w:r>
      <w:r>
        <w:rPr>
          <w:rFonts w:cstheme="minorHAnsi"/>
          <w:sz w:val="24"/>
          <w:szCs w:val="24"/>
        </w:rPr>
        <w:t>wiejskiej Lidzbark Warmiński.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1E54F8">
        <w:rPr>
          <w:rFonts w:cstheme="minorHAnsi"/>
          <w:sz w:val="24"/>
          <w:szCs w:val="24"/>
        </w:rPr>
        <w:t>Budowa tożsamości kulturowej w oparciu o ciągłość tradyc</w:t>
      </w:r>
      <w:r>
        <w:rPr>
          <w:rFonts w:cstheme="minorHAnsi"/>
          <w:sz w:val="24"/>
          <w:szCs w:val="24"/>
        </w:rPr>
        <w:t xml:space="preserve">ji przekazywanej z pokolenia na </w:t>
      </w:r>
      <w:r w:rsidRPr="001E54F8">
        <w:rPr>
          <w:rFonts w:cstheme="minorHAnsi"/>
          <w:sz w:val="24"/>
          <w:szCs w:val="24"/>
        </w:rPr>
        <w:t>pokolenie</w:t>
      </w:r>
      <w:r>
        <w:rPr>
          <w:rFonts w:cstheme="minorHAnsi"/>
          <w:sz w:val="24"/>
          <w:szCs w:val="24"/>
        </w:rPr>
        <w:t>.</w:t>
      </w:r>
    </w:p>
    <w:p w:rsidR="00BC407A" w:rsidRPr="00FA10F7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E54F8">
        <w:rPr>
          <w:rFonts w:cstheme="minorHAnsi"/>
          <w:sz w:val="24"/>
          <w:szCs w:val="24"/>
        </w:rPr>
        <w:t xml:space="preserve"> Promocja walorów wsi</w:t>
      </w:r>
      <w:r>
        <w:rPr>
          <w:rFonts w:cstheme="minorHAnsi"/>
          <w:sz w:val="24"/>
          <w:szCs w:val="24"/>
        </w:rPr>
        <w:t>.</w:t>
      </w:r>
    </w:p>
    <w:p w:rsidR="005106D9" w:rsidRPr="00FA10F7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A829C3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III. Zasady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 xml:space="preserve"> uczestnictwa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1E54F8" w:rsidRDefault="00A829C3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1E54F8" w:rsidRPr="001E54F8">
        <w:rPr>
          <w:rFonts w:cstheme="minorHAnsi"/>
          <w:sz w:val="24"/>
          <w:szCs w:val="24"/>
        </w:rPr>
        <w:t>W konkursie mogą uczestniczyć wieńce dożynkowe prz</w:t>
      </w:r>
      <w:r w:rsidR="001E54F8">
        <w:rPr>
          <w:rFonts w:cstheme="minorHAnsi"/>
          <w:sz w:val="24"/>
          <w:szCs w:val="24"/>
        </w:rPr>
        <w:t xml:space="preserve">ygotowane przez: sołectwa, koła </w:t>
      </w:r>
      <w:r w:rsidR="001E54F8" w:rsidRPr="001E54F8">
        <w:rPr>
          <w:rFonts w:cstheme="minorHAnsi"/>
          <w:sz w:val="24"/>
          <w:szCs w:val="24"/>
        </w:rPr>
        <w:t>gospodyń wiejskich, ochotnicze straże po</w:t>
      </w:r>
      <w:r w:rsidR="001E54F8">
        <w:rPr>
          <w:rFonts w:cstheme="minorHAnsi"/>
          <w:sz w:val="24"/>
          <w:szCs w:val="24"/>
        </w:rPr>
        <w:t xml:space="preserve">żarne lub inne organizacje bądź </w:t>
      </w:r>
      <w:r w:rsidR="001E54F8" w:rsidRPr="001E54F8">
        <w:rPr>
          <w:rFonts w:cstheme="minorHAnsi"/>
          <w:sz w:val="24"/>
          <w:szCs w:val="24"/>
        </w:rPr>
        <w:t xml:space="preserve">stowarzyszenia działające w danej wsi oraz </w:t>
      </w:r>
      <w:r w:rsidR="00D300F6">
        <w:rPr>
          <w:rFonts w:cstheme="minorHAnsi"/>
          <w:sz w:val="24"/>
          <w:szCs w:val="24"/>
        </w:rPr>
        <w:t>grupa nieformalna</w:t>
      </w:r>
      <w:r w:rsidR="001E54F8" w:rsidRPr="001E54F8">
        <w:rPr>
          <w:rFonts w:cstheme="minorHAnsi"/>
          <w:sz w:val="24"/>
          <w:szCs w:val="24"/>
        </w:rPr>
        <w:t xml:space="preserve"> z terenu gminy </w:t>
      </w:r>
      <w:r w:rsidR="001E54F8">
        <w:rPr>
          <w:rFonts w:cstheme="minorHAnsi"/>
          <w:sz w:val="24"/>
          <w:szCs w:val="24"/>
        </w:rPr>
        <w:t xml:space="preserve">Lidzbark Warmiński. </w:t>
      </w:r>
    </w:p>
    <w:p w:rsidR="00D300F6" w:rsidRDefault="0030156D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D300F6">
        <w:rPr>
          <w:rFonts w:cstheme="minorHAnsi"/>
          <w:sz w:val="24"/>
          <w:szCs w:val="24"/>
        </w:rPr>
        <w:t>Każde</w:t>
      </w:r>
      <w:r w:rsidR="00D300F6" w:rsidRPr="00D300F6">
        <w:rPr>
          <w:rFonts w:cstheme="minorHAnsi"/>
          <w:sz w:val="24"/>
          <w:szCs w:val="24"/>
        </w:rPr>
        <w:t xml:space="preserve"> sołectw</w:t>
      </w:r>
      <w:r w:rsidR="00D300F6">
        <w:rPr>
          <w:rFonts w:cstheme="minorHAnsi"/>
          <w:sz w:val="24"/>
          <w:szCs w:val="24"/>
        </w:rPr>
        <w:t>o</w:t>
      </w:r>
      <w:r w:rsidR="00D300F6" w:rsidRPr="00D300F6">
        <w:rPr>
          <w:rFonts w:cstheme="minorHAnsi"/>
          <w:sz w:val="24"/>
          <w:szCs w:val="24"/>
        </w:rPr>
        <w:t>, koł</w:t>
      </w:r>
      <w:r w:rsidR="00D300F6">
        <w:rPr>
          <w:rFonts w:cstheme="minorHAnsi"/>
          <w:sz w:val="24"/>
          <w:szCs w:val="24"/>
        </w:rPr>
        <w:t>o</w:t>
      </w:r>
      <w:r w:rsidR="00D300F6" w:rsidRPr="00D300F6">
        <w:rPr>
          <w:rFonts w:cstheme="minorHAnsi"/>
          <w:sz w:val="24"/>
          <w:szCs w:val="24"/>
        </w:rPr>
        <w:t xml:space="preserve"> gospodyń wiejskich, ochotnicz</w:t>
      </w:r>
      <w:r w:rsidR="00D300F6">
        <w:rPr>
          <w:rFonts w:cstheme="minorHAnsi"/>
          <w:sz w:val="24"/>
          <w:szCs w:val="24"/>
        </w:rPr>
        <w:t>a straż pożarna</w:t>
      </w:r>
      <w:r w:rsidR="00D300F6" w:rsidRPr="00D300F6">
        <w:rPr>
          <w:rFonts w:cstheme="minorHAnsi"/>
          <w:sz w:val="24"/>
          <w:szCs w:val="24"/>
        </w:rPr>
        <w:t xml:space="preserve"> lub inn</w:t>
      </w:r>
      <w:r w:rsidR="00D300F6">
        <w:rPr>
          <w:rFonts w:cstheme="minorHAnsi"/>
          <w:sz w:val="24"/>
          <w:szCs w:val="24"/>
        </w:rPr>
        <w:t>a</w:t>
      </w:r>
      <w:r w:rsidR="00D300F6" w:rsidRPr="00D300F6">
        <w:rPr>
          <w:rFonts w:cstheme="minorHAnsi"/>
          <w:sz w:val="24"/>
          <w:szCs w:val="24"/>
        </w:rPr>
        <w:t xml:space="preserve"> organizacj</w:t>
      </w:r>
      <w:r w:rsidR="00D300F6">
        <w:rPr>
          <w:rFonts w:cstheme="minorHAnsi"/>
          <w:sz w:val="24"/>
          <w:szCs w:val="24"/>
        </w:rPr>
        <w:t>a</w:t>
      </w:r>
      <w:r w:rsidR="00D300F6" w:rsidRPr="00D300F6">
        <w:rPr>
          <w:rFonts w:cstheme="minorHAnsi"/>
          <w:sz w:val="24"/>
          <w:szCs w:val="24"/>
        </w:rPr>
        <w:t xml:space="preserve"> </w:t>
      </w:r>
      <w:r w:rsidR="00D300F6">
        <w:rPr>
          <w:rFonts w:cstheme="minorHAnsi"/>
          <w:sz w:val="24"/>
          <w:szCs w:val="24"/>
        </w:rPr>
        <w:t xml:space="preserve">czy </w:t>
      </w:r>
      <w:r w:rsidR="00D300F6" w:rsidRPr="00D300F6">
        <w:rPr>
          <w:rFonts w:cstheme="minorHAnsi"/>
          <w:sz w:val="24"/>
          <w:szCs w:val="24"/>
        </w:rPr>
        <w:t>grupa nieformalna mogą zgłosić do konkursu wyłącznie jeden wieniec dożynkowy.</w:t>
      </w:r>
    </w:p>
    <w:p w:rsidR="00D300F6" w:rsidRDefault="00D300F6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D300F6">
        <w:rPr>
          <w:rFonts w:cstheme="minorHAnsi"/>
          <w:sz w:val="24"/>
          <w:szCs w:val="24"/>
        </w:rPr>
        <w:t>Wieńce prezentowane w konkursie muszą być własnoręcznie wykona</w:t>
      </w:r>
      <w:r>
        <w:rPr>
          <w:rFonts w:cstheme="minorHAnsi"/>
          <w:sz w:val="24"/>
          <w:szCs w:val="24"/>
        </w:rPr>
        <w:t xml:space="preserve">ne przez uczestników konkursu.  </w:t>
      </w:r>
      <w:r w:rsidRPr="00D300F6">
        <w:rPr>
          <w:rFonts w:cstheme="minorHAnsi"/>
          <w:sz w:val="24"/>
          <w:szCs w:val="24"/>
        </w:rPr>
        <w:t>Wieńce zakupione lub pozyskane z innych źródeł nie będą oceniane.</w:t>
      </w:r>
    </w:p>
    <w:p w:rsidR="0030156D" w:rsidRDefault="00D300F6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829C3" w:rsidRPr="00FA10F7">
        <w:rPr>
          <w:rFonts w:cstheme="minorHAnsi"/>
          <w:sz w:val="24"/>
          <w:szCs w:val="24"/>
        </w:rPr>
        <w:t>. Przystąpienie do konkursu jest dobrowolne</w:t>
      </w:r>
      <w:r w:rsidR="0030156D">
        <w:rPr>
          <w:rFonts w:cstheme="minorHAnsi"/>
          <w:sz w:val="24"/>
          <w:szCs w:val="24"/>
        </w:rPr>
        <w:t>.</w:t>
      </w:r>
    </w:p>
    <w:p w:rsidR="00A97F49" w:rsidRDefault="00A97F4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Udział w konkursie jest bezpłatny. </w:t>
      </w:r>
    </w:p>
    <w:p w:rsidR="0030156D" w:rsidRPr="0030156D" w:rsidRDefault="00A97F4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30156D">
        <w:rPr>
          <w:rFonts w:cstheme="minorHAnsi"/>
          <w:sz w:val="24"/>
          <w:szCs w:val="24"/>
        </w:rPr>
        <w:t>.</w:t>
      </w:r>
      <w:r w:rsidR="0030156D" w:rsidRPr="0030156D">
        <w:t xml:space="preserve"> </w:t>
      </w:r>
      <w:r w:rsidR="0030156D" w:rsidRPr="0030156D">
        <w:rPr>
          <w:rFonts w:cstheme="minorHAnsi"/>
          <w:sz w:val="24"/>
          <w:szCs w:val="24"/>
        </w:rPr>
        <w:t xml:space="preserve">Zgłoszenia do udziału w konkursie należy dokonać za pomocą karty zgłoszenia uczestnictwa (załącznik nr 1 do Regulaminu) w nieprzekraczalnym terminie </w:t>
      </w:r>
      <w:r w:rsidR="0030156D">
        <w:rPr>
          <w:rFonts w:cstheme="minorHAnsi"/>
          <w:sz w:val="24"/>
          <w:szCs w:val="24"/>
        </w:rPr>
        <w:t>do 4</w:t>
      </w:r>
      <w:r w:rsidR="0030156D" w:rsidRPr="00FA10F7">
        <w:rPr>
          <w:rFonts w:cstheme="minorHAnsi"/>
          <w:sz w:val="24"/>
          <w:szCs w:val="24"/>
        </w:rPr>
        <w:t xml:space="preserve"> sierpnia 202</w:t>
      </w:r>
      <w:r w:rsidR="0030156D">
        <w:rPr>
          <w:rFonts w:cstheme="minorHAnsi"/>
          <w:sz w:val="24"/>
          <w:szCs w:val="24"/>
        </w:rPr>
        <w:t>3</w:t>
      </w:r>
      <w:r w:rsidR="0030156D" w:rsidRPr="00FA10F7">
        <w:rPr>
          <w:rFonts w:cstheme="minorHAnsi"/>
          <w:sz w:val="24"/>
          <w:szCs w:val="24"/>
        </w:rPr>
        <w:t xml:space="preserve"> r. </w:t>
      </w:r>
      <w:r w:rsidR="0030156D" w:rsidRPr="0030156D">
        <w:rPr>
          <w:rFonts w:cstheme="minorHAnsi"/>
          <w:sz w:val="24"/>
          <w:szCs w:val="24"/>
        </w:rPr>
        <w:t>na adres Organizatora konkursu:</w:t>
      </w:r>
      <w:r w:rsidR="0030156D">
        <w:rPr>
          <w:rFonts w:cstheme="minorHAnsi"/>
          <w:sz w:val="24"/>
          <w:szCs w:val="24"/>
        </w:rPr>
        <w:t xml:space="preserve"> </w:t>
      </w:r>
      <w:r w:rsidR="0030156D" w:rsidRPr="0030156D">
        <w:rPr>
          <w:rFonts w:cstheme="minorHAnsi"/>
          <w:sz w:val="24"/>
          <w:szCs w:val="24"/>
        </w:rPr>
        <w:t>Urząd Gminy, ul. Krasickieg</w:t>
      </w:r>
      <w:r w:rsidR="0030156D">
        <w:rPr>
          <w:rFonts w:cstheme="minorHAnsi"/>
          <w:sz w:val="24"/>
          <w:szCs w:val="24"/>
        </w:rPr>
        <w:t xml:space="preserve">o 1, 11-100 Lidzbark Warmiński </w:t>
      </w:r>
      <w:r w:rsidR="0030156D" w:rsidRPr="0030156D">
        <w:rPr>
          <w:rFonts w:cstheme="minorHAnsi"/>
          <w:sz w:val="24"/>
          <w:szCs w:val="24"/>
        </w:rPr>
        <w:t>lub pocztą e-mail: promocja@gminalidzbark.com</w:t>
      </w:r>
      <w:r w:rsidR="00A829C3" w:rsidRPr="00FA10F7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D300F6" w:rsidRPr="00D300F6" w:rsidRDefault="00A97F49" w:rsidP="00D300F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30156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>Delegacje wieńcowe przyjeżdżają na miejsce konkursu na koszt własny.</w:t>
      </w:r>
    </w:p>
    <w:p w:rsidR="00D300F6" w:rsidRDefault="00A97F49" w:rsidP="00D300F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D300F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>Miejscem spotkania grup dożynkowych jest parkin</w:t>
      </w:r>
      <w:r w:rsidR="00D300F6">
        <w:rPr>
          <w:rFonts w:eastAsia="Times New Roman" w:cstheme="minorHAnsi"/>
          <w:sz w:val="24"/>
          <w:szCs w:val="24"/>
          <w:lang w:eastAsia="pl-PL"/>
        </w:rPr>
        <w:t xml:space="preserve">g przy Gminnym Centrum Kultury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w Pilniku, dnia </w:t>
      </w:r>
      <w:r w:rsidR="00D300F6">
        <w:rPr>
          <w:rFonts w:eastAsia="Times New Roman" w:cstheme="minorHAnsi"/>
          <w:sz w:val="24"/>
          <w:szCs w:val="24"/>
          <w:lang w:eastAsia="pl-PL"/>
        </w:rPr>
        <w:br/>
        <w:t>26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00F6">
        <w:rPr>
          <w:rFonts w:eastAsia="Times New Roman" w:cstheme="minorHAnsi"/>
          <w:sz w:val="24"/>
          <w:szCs w:val="24"/>
          <w:lang w:eastAsia="pl-PL"/>
        </w:rPr>
        <w:t>sierpnia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D300F6">
        <w:rPr>
          <w:rFonts w:eastAsia="Times New Roman" w:cstheme="minorHAnsi"/>
          <w:sz w:val="24"/>
          <w:szCs w:val="24"/>
          <w:lang w:eastAsia="pl-PL"/>
        </w:rPr>
        <w:t>3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r. godz. 12.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0. </w:t>
      </w: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IV. </w:t>
      </w:r>
      <w:r w:rsidR="00517B1E" w:rsidRPr="00517B1E">
        <w:rPr>
          <w:rFonts w:eastAsia="Times New Roman" w:cstheme="minorHAnsi"/>
          <w:b/>
          <w:sz w:val="24"/>
          <w:szCs w:val="24"/>
          <w:lang w:eastAsia="pl-PL"/>
        </w:rPr>
        <w:t>Kryteria oceny wieńców</w:t>
      </w:r>
      <w:r w:rsidRPr="00517B1E">
        <w:rPr>
          <w:rFonts w:eastAsia="Times New Roman" w:cstheme="minorHAnsi"/>
          <w:b/>
          <w:sz w:val="24"/>
          <w:szCs w:val="24"/>
          <w:lang w:eastAsia="pl-PL"/>
        </w:rPr>
        <w:t>: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517B1E" w:rsidRDefault="00517B1E" w:rsidP="00517B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Organizator powoła Kom</w:t>
      </w:r>
      <w:r w:rsidR="00A97F49">
        <w:rPr>
          <w:rFonts w:eastAsia="Times New Roman" w:cstheme="minorHAnsi"/>
          <w:sz w:val="24"/>
          <w:szCs w:val="24"/>
          <w:lang w:eastAsia="pl-PL"/>
        </w:rPr>
        <w:t>isję Konkursową w dniu dożynek, w skład której będą wchodzić minimum trzy osoby.</w:t>
      </w:r>
    </w:p>
    <w:p w:rsidR="00517B1E" w:rsidRPr="00F77430" w:rsidRDefault="00517B1E" w:rsidP="00F774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lastRenderedPageBreak/>
        <w:t>Komisja będzie brać</w:t>
      </w:r>
      <w:r w:rsidR="00F77430">
        <w:rPr>
          <w:rFonts w:eastAsia="Times New Roman" w:cstheme="minorHAnsi"/>
          <w:sz w:val="24"/>
          <w:szCs w:val="24"/>
          <w:lang w:eastAsia="pl-PL"/>
        </w:rPr>
        <w:t xml:space="preserve"> pod uwagę t</w:t>
      </w:r>
      <w:r w:rsidRPr="00F77430">
        <w:rPr>
          <w:rFonts w:eastAsia="Times New Roman" w:cstheme="minorHAnsi"/>
          <w:sz w:val="24"/>
          <w:szCs w:val="24"/>
          <w:lang w:eastAsia="pl-PL"/>
        </w:rPr>
        <w:t>radycyjność i poziom wykonania wieńca, na które składają się:</w:t>
      </w:r>
    </w:p>
    <w:p w:rsidR="00517B1E" w:rsidRPr="00F77430" w:rsidRDefault="00517B1E" w:rsidP="00F774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7430">
        <w:rPr>
          <w:rFonts w:eastAsia="Times New Roman" w:cstheme="minorHAnsi"/>
          <w:sz w:val="24"/>
          <w:szCs w:val="24"/>
          <w:lang w:eastAsia="pl-PL"/>
        </w:rPr>
        <w:t>różnorodność i jakość użytych do wykonania wieńca dożynkowego materiałów</w:t>
      </w:r>
      <w:r w:rsidR="00F77430">
        <w:rPr>
          <w:rFonts w:eastAsia="Times New Roman" w:cstheme="minorHAnsi"/>
          <w:sz w:val="24"/>
          <w:szCs w:val="24"/>
          <w:lang w:eastAsia="pl-PL"/>
        </w:rPr>
        <w:t xml:space="preserve"> naturalnych takich jak</w:t>
      </w:r>
      <w:r w:rsidRPr="00F77430">
        <w:rPr>
          <w:rFonts w:eastAsia="Times New Roman" w:cstheme="minorHAnsi"/>
          <w:sz w:val="24"/>
          <w:szCs w:val="24"/>
          <w:lang w:eastAsia="pl-PL"/>
        </w:rPr>
        <w:t>: kłosy zbóż, ziarna, owoce, warzywa, kwiaty, zioła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kompozycja i dobór barw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precyzja wykonania i pracochłonność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ogólny wyraz artystyczny i estetyczny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sposób prezentacji wieńca</w:t>
      </w:r>
      <w:r w:rsidR="00F77430">
        <w:rPr>
          <w:rFonts w:eastAsia="Times New Roman" w:cstheme="minorHAnsi"/>
          <w:sz w:val="24"/>
          <w:szCs w:val="24"/>
          <w:lang w:eastAsia="pl-PL"/>
        </w:rPr>
        <w:t>.</w:t>
      </w:r>
    </w:p>
    <w:p w:rsidR="006C2220" w:rsidRDefault="005106D9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br/>
      </w:r>
      <w:r w:rsidR="00497DD4" w:rsidRPr="00497DD4">
        <w:rPr>
          <w:rFonts w:eastAsia="Times New Roman" w:cstheme="minorHAnsi"/>
          <w:b/>
          <w:sz w:val="24"/>
          <w:szCs w:val="24"/>
          <w:lang w:eastAsia="pl-PL"/>
        </w:rPr>
        <w:t xml:space="preserve">V. </w:t>
      </w:r>
      <w:r w:rsidR="006C2220">
        <w:rPr>
          <w:rFonts w:eastAsia="Times New Roman" w:cstheme="minorHAnsi"/>
          <w:b/>
          <w:sz w:val="24"/>
          <w:szCs w:val="24"/>
          <w:lang w:eastAsia="pl-PL"/>
        </w:rPr>
        <w:t>Nagrody i wyróżnienia:</w:t>
      </w:r>
    </w:p>
    <w:p w:rsid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Wszystkie zgłoszone i zakwalifikowane do konkursu </w:t>
      </w:r>
      <w:r>
        <w:rPr>
          <w:rFonts w:eastAsia="Times New Roman" w:cstheme="minorHAnsi"/>
          <w:sz w:val="24"/>
          <w:szCs w:val="24"/>
          <w:lang w:eastAsia="pl-PL"/>
        </w:rPr>
        <w:t>wieńce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zostaną ocenione przez komisję konkursową na podstawie karty oceny (załącznik nr 2 do Regulaminu) w trakcie trwania uroczystości dożynkowych w dniu 26.08.2023 r.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Z prac komisji konkursowej zostanie sporządzony protokół podpisany przez wszystkich jej członków.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Organizator konkursu po ocenie zgłoszonych stoisk ufunduje nagrody laureatom I, II i III miejsca oraz wyróżnienia. 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Organizator konkursu zastrzega sobie prawo do dokonania innego podziału nagród jak również do przyznania dodatkowych nagród i wyróżnień.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Decyzja komisji konkursowej jest ostateczna i nie przysługuje od niej odwołanie.</w:t>
      </w:r>
    </w:p>
    <w:p w:rsid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Ogłoszenie wyników konkursu oraz wręczenie nagród nastąpi podczas Gminnych Dożynek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6C2220">
        <w:rPr>
          <w:rFonts w:eastAsia="Times New Roman" w:cstheme="minorHAnsi"/>
          <w:sz w:val="24"/>
          <w:szCs w:val="24"/>
          <w:lang w:eastAsia="pl-PL"/>
        </w:rPr>
        <w:t>w Pilniku w dniu 26.08.2023 r</w:t>
      </w:r>
    </w:p>
    <w:p w:rsidR="006C2220" w:rsidRDefault="006C2220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0576D3" w:rsidRPr="00497DD4" w:rsidRDefault="006C2220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VI. </w:t>
      </w:r>
      <w:r w:rsidR="000576D3" w:rsidRPr="00497DD4">
        <w:rPr>
          <w:rFonts w:eastAsia="Times New Roman" w:cstheme="minorHAnsi"/>
          <w:b/>
          <w:sz w:val="24"/>
          <w:szCs w:val="24"/>
          <w:lang w:eastAsia="pl-PL"/>
        </w:rPr>
        <w:t>Postanowienia końcowe:</w:t>
      </w:r>
    </w:p>
    <w:p w:rsidR="006C2220" w:rsidRDefault="00902308" w:rsidP="006C2220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6C2220">
        <w:rPr>
          <w:rFonts w:cstheme="minorHAnsi"/>
          <w:sz w:val="24"/>
          <w:szCs w:val="24"/>
        </w:rPr>
        <w:t>Poprzez przystąpienie do konkursu uczestnicy wyr</w:t>
      </w:r>
      <w:r w:rsidR="00497DD4" w:rsidRPr="006C2220">
        <w:rPr>
          <w:rFonts w:cstheme="minorHAnsi"/>
          <w:sz w:val="24"/>
          <w:szCs w:val="24"/>
        </w:rPr>
        <w:t xml:space="preserve">ażają zgodę na warunki zawarte </w:t>
      </w:r>
      <w:r w:rsidRPr="006C2220">
        <w:rPr>
          <w:rFonts w:cstheme="minorHAnsi"/>
          <w:sz w:val="24"/>
          <w:szCs w:val="24"/>
        </w:rPr>
        <w:t xml:space="preserve">w regulaminie. </w:t>
      </w:r>
    </w:p>
    <w:p w:rsidR="002B2323" w:rsidRPr="006C2220" w:rsidRDefault="005267FA" w:rsidP="006C2220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6C2220">
        <w:rPr>
          <w:rFonts w:cstheme="minorHAnsi"/>
          <w:sz w:val="24"/>
          <w:szCs w:val="24"/>
        </w:rPr>
        <w:t>Dodatkowych informacji o Konkursie pod numerem telefonu 89</w:t>
      </w:r>
      <w:r w:rsidR="00497DD4" w:rsidRPr="006C2220">
        <w:rPr>
          <w:rFonts w:cstheme="minorHAnsi"/>
          <w:sz w:val="24"/>
          <w:szCs w:val="24"/>
        </w:rPr>
        <w:t> </w:t>
      </w:r>
      <w:r w:rsidRPr="006C2220">
        <w:rPr>
          <w:rFonts w:cstheme="minorHAnsi"/>
          <w:sz w:val="24"/>
          <w:szCs w:val="24"/>
        </w:rPr>
        <w:t>767</w:t>
      </w:r>
      <w:r w:rsidR="00497DD4" w:rsidRPr="006C2220">
        <w:rPr>
          <w:rFonts w:cstheme="minorHAnsi"/>
          <w:sz w:val="24"/>
          <w:szCs w:val="24"/>
        </w:rPr>
        <w:t xml:space="preserve"> 32 74 wew. 22</w:t>
      </w:r>
      <w:r w:rsidRPr="006C2220">
        <w:rPr>
          <w:rFonts w:cstheme="minorHAnsi"/>
          <w:sz w:val="24"/>
          <w:szCs w:val="24"/>
        </w:rPr>
        <w:t xml:space="preserve"> </w:t>
      </w:r>
      <w:r w:rsidR="000377A7" w:rsidRPr="006C2220">
        <w:rPr>
          <w:rFonts w:cstheme="minorHAnsi"/>
          <w:sz w:val="24"/>
          <w:szCs w:val="24"/>
        </w:rPr>
        <w:t xml:space="preserve">e-mail: </w:t>
      </w:r>
      <w:r w:rsidR="00497DD4" w:rsidRPr="006C2220">
        <w:rPr>
          <w:rFonts w:cstheme="minorHAnsi"/>
          <w:sz w:val="24"/>
          <w:szCs w:val="24"/>
        </w:rPr>
        <w:t>promocja@gminalidzbark.com</w:t>
      </w:r>
    </w:p>
    <w:p w:rsidR="005106D9" w:rsidRPr="00497DD4" w:rsidRDefault="005106D9" w:rsidP="00497DD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D5E22" w:rsidRPr="00497DD4" w:rsidRDefault="00BE2A9F" w:rsidP="00497DD4">
      <w:pPr>
        <w:tabs>
          <w:tab w:val="left" w:pos="4536"/>
        </w:tabs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497DD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                                </w:t>
      </w:r>
    </w:p>
    <w:p w:rsidR="00F94120" w:rsidRDefault="00F94120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812CE9" w:rsidRPr="00975424" w:rsidRDefault="00812CE9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sectPr w:rsidR="00812CE9" w:rsidRPr="00975424" w:rsidSect="00FA10F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8D3"/>
    <w:multiLevelType w:val="hybridMultilevel"/>
    <w:tmpl w:val="3D56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308"/>
    <w:multiLevelType w:val="hybridMultilevel"/>
    <w:tmpl w:val="82F4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314"/>
    <w:multiLevelType w:val="hybridMultilevel"/>
    <w:tmpl w:val="CFEA0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272E"/>
    <w:multiLevelType w:val="hybridMultilevel"/>
    <w:tmpl w:val="A0CC54F4"/>
    <w:lvl w:ilvl="0" w:tplc="A4CCA5B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D595B"/>
    <w:multiLevelType w:val="hybridMultilevel"/>
    <w:tmpl w:val="524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4793A"/>
    <w:multiLevelType w:val="hybridMultilevel"/>
    <w:tmpl w:val="9260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A1D0C"/>
    <w:multiLevelType w:val="hybridMultilevel"/>
    <w:tmpl w:val="1E1EE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0CD"/>
    <w:rsid w:val="00000B67"/>
    <w:rsid w:val="000229D8"/>
    <w:rsid w:val="000377A7"/>
    <w:rsid w:val="00043F14"/>
    <w:rsid w:val="00054B1C"/>
    <w:rsid w:val="000576D3"/>
    <w:rsid w:val="00087593"/>
    <w:rsid w:val="001016BC"/>
    <w:rsid w:val="00113E58"/>
    <w:rsid w:val="00122C9F"/>
    <w:rsid w:val="001365B4"/>
    <w:rsid w:val="001475A4"/>
    <w:rsid w:val="00172E60"/>
    <w:rsid w:val="001E54F8"/>
    <w:rsid w:val="00281B0B"/>
    <w:rsid w:val="002B2323"/>
    <w:rsid w:val="002B36F5"/>
    <w:rsid w:val="002C54B4"/>
    <w:rsid w:val="0030156D"/>
    <w:rsid w:val="00315BD5"/>
    <w:rsid w:val="003256D4"/>
    <w:rsid w:val="00331992"/>
    <w:rsid w:val="00337C95"/>
    <w:rsid w:val="00366DF1"/>
    <w:rsid w:val="003B1FE8"/>
    <w:rsid w:val="00437C8C"/>
    <w:rsid w:val="00497DD4"/>
    <w:rsid w:val="004A36AC"/>
    <w:rsid w:val="004D5E22"/>
    <w:rsid w:val="004E23F1"/>
    <w:rsid w:val="005106D9"/>
    <w:rsid w:val="00517B1E"/>
    <w:rsid w:val="005267FA"/>
    <w:rsid w:val="00535785"/>
    <w:rsid w:val="00553CD2"/>
    <w:rsid w:val="00553FBC"/>
    <w:rsid w:val="00565932"/>
    <w:rsid w:val="005B5418"/>
    <w:rsid w:val="005E17B9"/>
    <w:rsid w:val="00605C00"/>
    <w:rsid w:val="006A5427"/>
    <w:rsid w:val="006B40C4"/>
    <w:rsid w:val="006C2220"/>
    <w:rsid w:val="006C6222"/>
    <w:rsid w:val="0074515C"/>
    <w:rsid w:val="00784428"/>
    <w:rsid w:val="007E70C2"/>
    <w:rsid w:val="00812CE9"/>
    <w:rsid w:val="008A63ED"/>
    <w:rsid w:val="008D0CF3"/>
    <w:rsid w:val="00902308"/>
    <w:rsid w:val="00975424"/>
    <w:rsid w:val="00986587"/>
    <w:rsid w:val="009B0651"/>
    <w:rsid w:val="00A15646"/>
    <w:rsid w:val="00A17960"/>
    <w:rsid w:val="00A466C3"/>
    <w:rsid w:val="00A53A79"/>
    <w:rsid w:val="00A63231"/>
    <w:rsid w:val="00A7726C"/>
    <w:rsid w:val="00A829C3"/>
    <w:rsid w:val="00A97F49"/>
    <w:rsid w:val="00AA45CC"/>
    <w:rsid w:val="00AB7B6C"/>
    <w:rsid w:val="00AF7A7E"/>
    <w:rsid w:val="00B145D7"/>
    <w:rsid w:val="00B51C5E"/>
    <w:rsid w:val="00B702C3"/>
    <w:rsid w:val="00BC407A"/>
    <w:rsid w:val="00BE2A9F"/>
    <w:rsid w:val="00C6541A"/>
    <w:rsid w:val="00C803BD"/>
    <w:rsid w:val="00C850CD"/>
    <w:rsid w:val="00C90873"/>
    <w:rsid w:val="00CB4514"/>
    <w:rsid w:val="00D23106"/>
    <w:rsid w:val="00D300F6"/>
    <w:rsid w:val="00D550AD"/>
    <w:rsid w:val="00D84EE8"/>
    <w:rsid w:val="00DF21E7"/>
    <w:rsid w:val="00E3443F"/>
    <w:rsid w:val="00E65B0F"/>
    <w:rsid w:val="00E829DB"/>
    <w:rsid w:val="00E94E24"/>
    <w:rsid w:val="00EA6DA6"/>
    <w:rsid w:val="00ED1D09"/>
    <w:rsid w:val="00F651FF"/>
    <w:rsid w:val="00F77430"/>
    <w:rsid w:val="00F94120"/>
    <w:rsid w:val="00FA10F7"/>
    <w:rsid w:val="00FC176A"/>
    <w:rsid w:val="00FC4AA0"/>
    <w:rsid w:val="00FD0EEC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20"/>
  </w:style>
  <w:style w:type="paragraph" w:styleId="Nagwek1">
    <w:name w:val="heading 1"/>
    <w:basedOn w:val="Normalny"/>
    <w:link w:val="Nagwek1Znak"/>
    <w:uiPriority w:val="9"/>
    <w:qFormat/>
    <w:rsid w:val="00A46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1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6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A1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PROMOCJA</cp:lastModifiedBy>
  <cp:revision>22</cp:revision>
  <cp:lastPrinted>2023-06-12T08:40:00Z</cp:lastPrinted>
  <dcterms:created xsi:type="dcterms:W3CDTF">2019-06-26T09:58:00Z</dcterms:created>
  <dcterms:modified xsi:type="dcterms:W3CDTF">2023-06-12T08:43:00Z</dcterms:modified>
</cp:coreProperties>
</file>