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2" w:rsidRDefault="00315F6E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;mso-position-horizontal-relative:text;mso-position-vertical-relative:text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Załącznik Nr </w:t>
                  </w:r>
                  <w:r w:rsidR="00F03BC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2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</w:t>
                  </w:r>
                  <w:r w:rsidR="00DF645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y wieniec dożynkowy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 202</w:t>
                  </w:r>
                  <w:r w:rsidR="00315F6E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4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857941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0361780B" wp14:editId="4D46EA5A">
            <wp:simplePos x="0" y="0"/>
            <wp:positionH relativeFrom="column">
              <wp:posOffset>1037590</wp:posOffset>
            </wp:positionH>
            <wp:positionV relativeFrom="paragraph">
              <wp:posOffset>104140</wp:posOffset>
            </wp:positionV>
            <wp:extent cx="771525" cy="908050"/>
            <wp:effectExtent l="0" t="0" r="0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FFF0690" wp14:editId="65AB9AE0">
            <wp:simplePos x="0" y="0"/>
            <wp:positionH relativeFrom="column">
              <wp:posOffset>4596130</wp:posOffset>
            </wp:positionH>
            <wp:positionV relativeFrom="paragraph">
              <wp:posOffset>-7620</wp:posOffset>
            </wp:positionV>
            <wp:extent cx="1398905" cy="113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7178F7" w:rsidRPr="00315F6E" w:rsidRDefault="00F03BCF" w:rsidP="00315F6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KRYTERIA OCENY</w:t>
      </w:r>
    </w:p>
    <w:p w:rsidR="007178F7" w:rsidRPr="00133AF3" w:rsidRDefault="007178F7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</w:t>
      </w:r>
      <w:r w:rsidR="00DF645B">
        <w:rPr>
          <w:rFonts w:eastAsia="Times New Roman" w:cstheme="minorHAnsi"/>
          <w:b/>
          <w:sz w:val="28"/>
          <w:szCs w:val="28"/>
          <w:lang w:eastAsia="pl-PL"/>
        </w:rPr>
        <w:t>Y WIENIEC DOŻYNKOWY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315F6E">
        <w:rPr>
          <w:rFonts w:eastAsia="Times New Roman" w:cstheme="minorHAnsi"/>
          <w:b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317380" w:rsidRPr="00133AF3" w:rsidRDefault="00133AF3" w:rsidP="00315F6E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315F6E">
        <w:rPr>
          <w:rFonts w:eastAsia="Times New Roman" w:cstheme="minorHAnsi"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315F6E">
        <w:rPr>
          <w:rFonts w:eastAsia="Times New Roman" w:cstheme="minorHAnsi"/>
          <w:sz w:val="28"/>
          <w:szCs w:val="28"/>
          <w:lang w:eastAsia="pl-PL"/>
        </w:rPr>
        <w:t>4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83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1535"/>
        <w:gridCol w:w="1843"/>
        <w:gridCol w:w="1275"/>
        <w:gridCol w:w="1560"/>
        <w:gridCol w:w="1559"/>
        <w:gridCol w:w="1417"/>
        <w:gridCol w:w="1134"/>
      </w:tblGrid>
      <w:tr w:rsidR="00DF645B" w:rsidRPr="00F03BCF" w:rsidTr="00DF645B">
        <w:trPr>
          <w:trHeight w:val="159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Nazwa Wystawcy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óżnorodność i jakość użytych do wykonania wieńca dożynkowego materiałów</w:t>
            </w: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naturalnych takich jak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: kłosy zbóż, ziarna, owoce, warzywa, kwiaty, zioła </w:t>
            </w: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ompozycja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 dobór barw </w:t>
            </w: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recyzja wykonania i pracochłonność</w:t>
            </w: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gólny wyraz artystyczny i estetyczny </w:t>
            </w: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DF645B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posób prezentacji wieńca</w:t>
            </w: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Ogółem</w:t>
            </w: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1.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2.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4.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315F6E" w:rsidRDefault="00315F6E" w:rsidP="00315F6E">
      <w:pPr>
        <w:pStyle w:val="Default"/>
        <w:ind w:left="708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 xml:space="preserve">    </w:t>
      </w:r>
      <w:r w:rsidRPr="00FC7225">
        <w:rPr>
          <w:rFonts w:asciiTheme="minorHAnsi" w:hAnsiTheme="minorHAnsi" w:cstheme="minorHAnsi"/>
          <w:bCs/>
          <w:i/>
          <w:szCs w:val="28"/>
        </w:rPr>
        <w:t xml:space="preserve">  Podpisy komisji:</w:t>
      </w:r>
    </w:p>
    <w:p w:rsidR="00315F6E" w:rsidRDefault="00315F6E" w:rsidP="00315F6E">
      <w:pPr>
        <w:pStyle w:val="Default"/>
        <w:ind w:left="708"/>
        <w:rPr>
          <w:rFonts w:asciiTheme="minorHAnsi" w:hAnsiTheme="minorHAnsi" w:cstheme="minorHAnsi"/>
          <w:bCs/>
          <w:i/>
          <w:sz w:val="28"/>
          <w:szCs w:val="28"/>
        </w:rPr>
      </w:pPr>
    </w:p>
    <w:p w:rsidR="00315F6E" w:rsidRPr="00FC7225" w:rsidRDefault="00315F6E" w:rsidP="00315F6E">
      <w:pPr>
        <w:pStyle w:val="Default"/>
        <w:numPr>
          <w:ilvl w:val="0"/>
          <w:numId w:val="1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 xml:space="preserve">……………………………………….  </w:t>
      </w:r>
    </w:p>
    <w:p w:rsidR="00315F6E" w:rsidRPr="00FC7225" w:rsidRDefault="00315F6E" w:rsidP="00315F6E">
      <w:pPr>
        <w:pStyle w:val="Default"/>
        <w:numPr>
          <w:ilvl w:val="0"/>
          <w:numId w:val="1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</w:p>
    <w:p w:rsidR="00315F6E" w:rsidRPr="00FC7225" w:rsidRDefault="00315F6E" w:rsidP="00315F6E">
      <w:pPr>
        <w:pStyle w:val="Default"/>
        <w:numPr>
          <w:ilvl w:val="0"/>
          <w:numId w:val="1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</w:p>
    <w:p w:rsidR="00315F6E" w:rsidRPr="0025148D" w:rsidRDefault="00315F6E" w:rsidP="00315F6E">
      <w:pPr>
        <w:pStyle w:val="Default"/>
        <w:numPr>
          <w:ilvl w:val="0"/>
          <w:numId w:val="1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 xml:space="preserve">………………………………………      </w:t>
      </w:r>
      <w:r w:rsidRPr="0025148D">
        <w:rPr>
          <w:rFonts w:asciiTheme="minorHAnsi" w:hAnsiTheme="minorHAnsi" w:cstheme="minorHAnsi"/>
          <w:bCs/>
          <w:i/>
          <w:szCs w:val="28"/>
        </w:rPr>
        <w:t xml:space="preserve">                                          </w:t>
      </w:r>
    </w:p>
    <w:p w:rsidR="004560FB" w:rsidRPr="000C6712" w:rsidRDefault="007178F7" w:rsidP="00315F6E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  <w:bookmarkStart w:id="0" w:name="_GoBack"/>
      <w:bookmarkEnd w:id="0"/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</w:t>
      </w:r>
      <w:r w:rsidR="00987669">
        <w:rPr>
          <w:rFonts w:asciiTheme="minorHAnsi" w:hAnsiTheme="minorHAnsi" w:cstheme="minorHAnsi"/>
          <w:bCs/>
          <w:i/>
          <w:sz w:val="28"/>
          <w:szCs w:val="28"/>
        </w:rPr>
        <w:t xml:space="preserve">          </w:t>
      </w: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          </w:t>
      </w:r>
    </w:p>
    <w:sectPr w:rsidR="004560FB" w:rsidRPr="000C6712" w:rsidSect="0098766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2505"/>
    <w:multiLevelType w:val="hybridMultilevel"/>
    <w:tmpl w:val="CD0C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8F7"/>
    <w:rsid w:val="000C6712"/>
    <w:rsid w:val="00133AF3"/>
    <w:rsid w:val="001B591C"/>
    <w:rsid w:val="002764B7"/>
    <w:rsid w:val="00281141"/>
    <w:rsid w:val="00315F6E"/>
    <w:rsid w:val="00317380"/>
    <w:rsid w:val="003D23DE"/>
    <w:rsid w:val="004560FB"/>
    <w:rsid w:val="004B2C2E"/>
    <w:rsid w:val="00557019"/>
    <w:rsid w:val="0069797D"/>
    <w:rsid w:val="006E68C4"/>
    <w:rsid w:val="00712B70"/>
    <w:rsid w:val="007178F7"/>
    <w:rsid w:val="00857941"/>
    <w:rsid w:val="00912CCB"/>
    <w:rsid w:val="00916542"/>
    <w:rsid w:val="00984932"/>
    <w:rsid w:val="00987669"/>
    <w:rsid w:val="009A2817"/>
    <w:rsid w:val="009C1A09"/>
    <w:rsid w:val="00A33926"/>
    <w:rsid w:val="00AB1ECA"/>
    <w:rsid w:val="00AE561A"/>
    <w:rsid w:val="00B61AF3"/>
    <w:rsid w:val="00BF2F42"/>
    <w:rsid w:val="00C02EFE"/>
    <w:rsid w:val="00C85ADF"/>
    <w:rsid w:val="00D6264F"/>
    <w:rsid w:val="00D967C7"/>
    <w:rsid w:val="00DD23B2"/>
    <w:rsid w:val="00DF645B"/>
    <w:rsid w:val="00E01F4E"/>
    <w:rsid w:val="00F03BCF"/>
    <w:rsid w:val="00F66A0B"/>
    <w:rsid w:val="00F67A04"/>
    <w:rsid w:val="00F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  <w:style w:type="paragraph" w:customStyle="1" w:styleId="TableContents">
    <w:name w:val="Table Contents"/>
    <w:basedOn w:val="Normalny"/>
    <w:rsid w:val="00F03B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3AD4E-09C4-4FCC-BBAD-E7D8E92B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19</cp:revision>
  <cp:lastPrinted>2023-06-12T07:02:00Z</cp:lastPrinted>
  <dcterms:created xsi:type="dcterms:W3CDTF">2019-06-25T07:39:00Z</dcterms:created>
  <dcterms:modified xsi:type="dcterms:W3CDTF">2024-06-13T10:29:00Z</dcterms:modified>
</cp:coreProperties>
</file>