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1DFE8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</w:p>
    <w:p w14:paraId="7A47A3BD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Załącznik nr 2 do Zarządzenia</w:t>
      </w:r>
    </w:p>
    <w:p w14:paraId="29618F69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1EC76B77" w14:textId="7BA7A09E" w:rsidR="00366846" w:rsidRPr="00366846" w:rsidRDefault="00366846" w:rsidP="0036684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Nr </w:t>
      </w:r>
      <w:r w:rsidR="00FC45FD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5</w:t>
      </w:r>
      <w:r w:rsidR="0024251D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5</w:t>
      </w:r>
      <w:r w:rsidR="00E564F9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/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202</w:t>
      </w:r>
      <w:r w:rsidR="0024251D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4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z dnia </w:t>
      </w:r>
      <w:r w:rsidR="00E564F9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2</w:t>
      </w:r>
      <w:r w:rsidR="00FC45FD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października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202</w:t>
      </w:r>
      <w:r w:rsidR="0024251D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4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r.</w:t>
      </w:r>
    </w:p>
    <w:p w14:paraId="6372702C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38462DD0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775858A1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134D110D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szCs w:val="20"/>
          <w:lang w:eastAsia="pl-PL"/>
        </w:rPr>
        <w:t xml:space="preserve">Regulamin pracy komisji przetargowej. </w:t>
      </w:r>
    </w:p>
    <w:p w14:paraId="0E93DD3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599B4BD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35BA744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§1.</w:t>
      </w:r>
    </w:p>
    <w:p w14:paraId="4D0B2EC4" w14:textId="601C5FA4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Komisja przetargowa, zwana dalej „Komisją” działa na podstawie zarządzenia Nr </w:t>
      </w:r>
      <w:r w:rsidR="00FC45FD">
        <w:rPr>
          <w:rFonts w:ascii="Times New Roman" w:eastAsia="Calibri" w:hAnsi="Times New Roman" w:cs="Times New Roman"/>
          <w:szCs w:val="20"/>
          <w:lang w:eastAsia="pl-PL"/>
        </w:rPr>
        <w:t>5</w:t>
      </w:r>
      <w:r w:rsidR="0024251D">
        <w:rPr>
          <w:rFonts w:ascii="Times New Roman" w:eastAsia="Calibri" w:hAnsi="Times New Roman" w:cs="Times New Roman"/>
          <w:szCs w:val="20"/>
          <w:lang w:eastAsia="pl-PL"/>
        </w:rPr>
        <w:t>5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/202</w:t>
      </w:r>
      <w:r w:rsidR="0024251D">
        <w:rPr>
          <w:rFonts w:ascii="Times New Roman" w:eastAsia="Calibri" w:hAnsi="Times New Roman" w:cs="Times New Roman"/>
          <w:szCs w:val="20"/>
          <w:lang w:eastAsia="pl-PL"/>
        </w:rPr>
        <w:t>4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 Wójta Gminy Lidzbark Warmiński z dnia </w:t>
      </w:r>
      <w:r w:rsidR="00E564F9">
        <w:rPr>
          <w:rFonts w:ascii="Times New Roman" w:eastAsia="Calibri" w:hAnsi="Times New Roman" w:cs="Times New Roman"/>
          <w:szCs w:val="20"/>
          <w:lang w:eastAsia="pl-PL"/>
        </w:rPr>
        <w:t>2</w:t>
      </w:r>
      <w:r w:rsidR="00FC45FD">
        <w:rPr>
          <w:rFonts w:ascii="Times New Roman" w:eastAsia="Calibri" w:hAnsi="Times New Roman" w:cs="Times New Roman"/>
          <w:szCs w:val="20"/>
          <w:lang w:eastAsia="pl-PL"/>
        </w:rPr>
        <w:t xml:space="preserve"> października</w:t>
      </w:r>
      <w:r w:rsidR="0024251D">
        <w:rPr>
          <w:rFonts w:ascii="Times New Roman" w:eastAsia="Calibri" w:hAnsi="Times New Roman" w:cs="Times New Roman"/>
          <w:szCs w:val="20"/>
          <w:lang w:eastAsia="pl-PL"/>
        </w:rPr>
        <w:t xml:space="preserve"> 2024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r.</w:t>
      </w:r>
    </w:p>
    <w:p w14:paraId="410DFBC8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5080F4A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§2.</w:t>
      </w:r>
    </w:p>
    <w:p w14:paraId="7E37ACEB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Członków komisji odwołuje i powołuje kierownik jednostki.</w:t>
      </w:r>
    </w:p>
    <w:p w14:paraId="38F1C149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2D90E88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§3.</w:t>
      </w:r>
    </w:p>
    <w:p w14:paraId="2B368407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6573BE5B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245AA3A5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§4.</w:t>
      </w:r>
    </w:p>
    <w:p w14:paraId="4444AAB6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1955E3A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F0C62B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§5.</w:t>
      </w:r>
    </w:p>
    <w:p w14:paraId="69335AB8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722C420C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propozycję wyboru trybu udzielania zamówienia wraz z uzasadnieniem,</w:t>
      </w:r>
    </w:p>
    <w:p w14:paraId="26EEB435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projekt specyfikacji warunków zamówienia i zaproszenia do składania ofert,</w:t>
      </w:r>
    </w:p>
    <w:p w14:paraId="2E8413D2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ogłoszenia wymagane dla danego trybu postępowania o udzielenie zamówienia publicznego,</w:t>
      </w:r>
    </w:p>
    <w:p w14:paraId="1BF92C78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14:paraId="412BAE84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3D2DD43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§6.</w:t>
      </w:r>
    </w:p>
    <w:p w14:paraId="0B7F2EFB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w zakresie przeprowadzenia postępowania o udzielenie zamówienia publicznego                                       w szczególności :</w:t>
      </w:r>
    </w:p>
    <w:p w14:paraId="293A0C48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udziela wyjaśnień dotyczących treści specyfikacji warunków zamówienia, dokonuje otwarcia ofert,</w:t>
      </w:r>
    </w:p>
    <w:p w14:paraId="32F5E95E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ocenia spełnianie warunków stawianych wykonawcom oraz wnioskuje do kierownika jednostki                      o wykluczenie wykonawców w przypadkach określonych ustawą,</w:t>
      </w:r>
    </w:p>
    <w:p w14:paraId="1F06925E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wnioskuje do kierownika jednostki o odrzucenie oferty w przypadkach przewidzianych ustawą,</w:t>
      </w:r>
    </w:p>
    <w:p w14:paraId="5A29E41B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ocenia oferty niepodlegające odrzuceniu,</w:t>
      </w:r>
    </w:p>
    <w:p w14:paraId="1420D659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przygotowuje propozycję wyboru oferty najkorzystniejszej bądź występuje o unieważnienie postępowania.</w:t>
      </w:r>
    </w:p>
    <w:p w14:paraId="4ACBD57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8C84A56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6D88981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§7.      </w:t>
      </w:r>
    </w:p>
    <w:p w14:paraId="3C1FDF8C" w14:textId="77777777" w:rsidR="00366846" w:rsidRPr="00366846" w:rsidRDefault="00366846" w:rsidP="00366846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Pracami komisji kieruje przewodniczący powoływany i odwoływany przez kierownika jednostki spośród członków komisji.</w:t>
      </w:r>
    </w:p>
    <w:p w14:paraId="2DCFD4DA" w14:textId="77777777" w:rsidR="00366846" w:rsidRPr="00366846" w:rsidRDefault="00366846" w:rsidP="00366846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Do zadań przewodniczącego należy w szczególności:</w:t>
      </w:r>
    </w:p>
    <w:p w14:paraId="1925849E" w14:textId="7E08AEC3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odebranie oświadczeń członków komisji, o których mowa w art. 56 ust. 5 i 6 ustawy z dnia                             11 września 2019 r. - Prawo zamówień publicznych (</w:t>
      </w:r>
      <w:proofErr w:type="spellStart"/>
      <w:r w:rsidR="00FC45FD">
        <w:rPr>
          <w:rFonts w:ascii="Times New Roman" w:eastAsia="Calibri" w:hAnsi="Times New Roman" w:cs="Times New Roman"/>
          <w:szCs w:val="20"/>
          <w:lang w:eastAsia="pl-PL"/>
        </w:rPr>
        <w:t>t.j</w:t>
      </w:r>
      <w:proofErr w:type="spellEnd"/>
      <w:r w:rsidR="00FC45FD">
        <w:rPr>
          <w:rFonts w:ascii="Times New Roman" w:eastAsia="Calibri" w:hAnsi="Times New Roman" w:cs="Times New Roman"/>
          <w:szCs w:val="20"/>
          <w:lang w:eastAsia="pl-PL"/>
        </w:rPr>
        <w:t xml:space="preserve">. 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Dz.U. z 20</w:t>
      </w:r>
      <w:r>
        <w:rPr>
          <w:rFonts w:ascii="Times New Roman" w:eastAsia="Calibri" w:hAnsi="Times New Roman" w:cs="Times New Roman"/>
          <w:szCs w:val="20"/>
          <w:lang w:eastAsia="pl-PL"/>
        </w:rPr>
        <w:t>2</w:t>
      </w:r>
      <w:r w:rsidR="00FC45FD">
        <w:rPr>
          <w:rFonts w:ascii="Times New Roman" w:eastAsia="Calibri" w:hAnsi="Times New Roman" w:cs="Times New Roman"/>
          <w:szCs w:val="20"/>
          <w:lang w:eastAsia="pl-PL"/>
        </w:rPr>
        <w:t>4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r., poz. </w:t>
      </w:r>
      <w:r>
        <w:rPr>
          <w:rFonts w:ascii="Times New Roman" w:eastAsia="Calibri" w:hAnsi="Times New Roman" w:cs="Times New Roman"/>
          <w:szCs w:val="20"/>
          <w:lang w:eastAsia="pl-PL"/>
        </w:rPr>
        <w:t>1</w:t>
      </w:r>
      <w:r w:rsidR="00FC45FD">
        <w:rPr>
          <w:rFonts w:ascii="Times New Roman" w:eastAsia="Calibri" w:hAnsi="Times New Roman" w:cs="Times New Roman"/>
          <w:szCs w:val="20"/>
          <w:lang w:eastAsia="pl-PL"/>
        </w:rPr>
        <w:t>320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),</w:t>
      </w:r>
    </w:p>
    <w:p w14:paraId="4F5D5792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wyznaczanie terminów posiedzeń komisji oraz ich prowadzenie, </w:t>
      </w:r>
    </w:p>
    <w:p w14:paraId="4AF56264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podział między członków komisji prac podejmowanych w trybie roboczym,</w:t>
      </w:r>
    </w:p>
    <w:p w14:paraId="42CC74D0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lastRenderedPageBreak/>
        <w:t xml:space="preserve">nadzorowanie prawidłowego prowadzenia dokumentacji postępowania  o udzielenie zamówienia publicznego, </w:t>
      </w:r>
    </w:p>
    <w:p w14:paraId="38AA2B47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informowanie kierownika jednostki o problemach związanych z pracami komisji w toku postępowania o udzielenie zamówienia publicznego.</w:t>
      </w:r>
    </w:p>
    <w:p w14:paraId="734B02DB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1FB9710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§8.      </w:t>
      </w:r>
    </w:p>
    <w:p w14:paraId="283157D5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Oświadczenia, o których mowa w art. 56 ust. 5 i 6 ustawy - Prawo zamówień publicznych przewodniczący włącza do dokumentacji postępowania o udzielenie zamówienia publicznego.</w:t>
      </w:r>
    </w:p>
    <w:p w14:paraId="080354C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2D749C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§9. </w:t>
      </w:r>
    </w:p>
    <w:p w14:paraId="18372793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Dokumentację postępowania o udzielenie zamówienia publicznego prowadzi sekretarz komisji powoływany przez kierownika jednostki, spośród członków komisji.</w:t>
      </w:r>
    </w:p>
    <w:p w14:paraId="16F5EDAD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3ABC3F6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§10.      </w:t>
      </w:r>
    </w:p>
    <w:p w14:paraId="1F89A476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Nie wymienione prace komisji w regulaminie określa ustawa Prawo zamówień publicznych.</w:t>
      </w:r>
    </w:p>
    <w:p w14:paraId="7E771283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390E2F04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02E7701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198574D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C59FB38" w14:textId="3F2568A1" w:rsidR="00366846" w:rsidRPr="00366846" w:rsidRDefault="00366846" w:rsidP="00366846">
      <w:pPr>
        <w:suppressAutoHyphens/>
        <w:autoSpaceDN w:val="0"/>
        <w:spacing w:after="0" w:line="240" w:lineRule="auto"/>
        <w:ind w:left="4248" w:firstLine="708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Zatwierdzam w dniu  </w:t>
      </w:r>
      <w:r w:rsidR="00FC45FD">
        <w:rPr>
          <w:rFonts w:ascii="Times New Roman" w:eastAsia="Calibri" w:hAnsi="Times New Roman" w:cs="Times New Roman"/>
          <w:szCs w:val="20"/>
          <w:lang w:eastAsia="pl-PL"/>
        </w:rPr>
        <w:t>02.10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.202</w:t>
      </w:r>
      <w:r w:rsidR="0024251D">
        <w:rPr>
          <w:rFonts w:ascii="Times New Roman" w:eastAsia="Calibri" w:hAnsi="Times New Roman" w:cs="Times New Roman"/>
          <w:szCs w:val="20"/>
          <w:lang w:eastAsia="pl-PL"/>
        </w:rPr>
        <w:t xml:space="preserve">4 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r.     </w:t>
      </w:r>
    </w:p>
    <w:p w14:paraId="73074970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999536E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A22AC0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6F2D84BE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04A59D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F649D3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51F0FFBB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58F895E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E95AC39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EFCCEB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3930B4F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B25C4D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2FC6E14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917BB2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E7472E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468112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7670931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6D878BD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99CBFA1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D705C93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A9C727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EE0B4E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D898C36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0D4E29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2056EC8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577C3C6" w14:textId="77777777" w:rsidR="00366846" w:rsidRPr="00366846" w:rsidRDefault="00366846" w:rsidP="00366846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</w:rPr>
      </w:pPr>
    </w:p>
    <w:p w14:paraId="1E9E69F5" w14:textId="77777777" w:rsidR="00366846" w:rsidRPr="00366846" w:rsidRDefault="00366846" w:rsidP="00366846">
      <w:pPr>
        <w:suppressAutoHyphens/>
        <w:autoSpaceDN w:val="0"/>
        <w:spacing w:line="254" w:lineRule="auto"/>
        <w:textAlignment w:val="baseline"/>
        <w:rPr>
          <w:rFonts w:ascii="Calibri" w:eastAsia="Calibri" w:hAnsi="Calibri" w:cs="Times New Roman"/>
        </w:rPr>
      </w:pPr>
    </w:p>
    <w:p w14:paraId="3247DBB7" w14:textId="77777777" w:rsidR="00366846" w:rsidRDefault="00366846"/>
    <w:sectPr w:rsidR="00366846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321D1" w14:textId="77777777" w:rsidR="003C64B6" w:rsidRDefault="003C64B6">
      <w:pPr>
        <w:spacing w:after="0" w:line="240" w:lineRule="auto"/>
      </w:pPr>
      <w:r>
        <w:separator/>
      </w:r>
    </w:p>
  </w:endnote>
  <w:endnote w:type="continuationSeparator" w:id="0">
    <w:p w14:paraId="71F32A0F" w14:textId="77777777" w:rsidR="003C64B6" w:rsidRDefault="003C6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51723" w14:textId="77777777" w:rsidR="00DE59FD" w:rsidRDefault="00426C18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4C82EA" wp14:editId="214742AC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E53AC7A" w14:textId="77777777" w:rsidR="00DE59FD" w:rsidRDefault="00DE59FD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C82E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3E53AC7A" w14:textId="77777777" w:rsidR="00DE59FD" w:rsidRDefault="00DE59FD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B29C8" w14:textId="77777777" w:rsidR="003C64B6" w:rsidRDefault="003C64B6">
      <w:pPr>
        <w:spacing w:after="0" w:line="240" w:lineRule="auto"/>
      </w:pPr>
      <w:r>
        <w:separator/>
      </w:r>
    </w:p>
  </w:footnote>
  <w:footnote w:type="continuationSeparator" w:id="0">
    <w:p w14:paraId="1496BEC6" w14:textId="77777777" w:rsidR="003C64B6" w:rsidRDefault="003C6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7615CF"/>
    <w:multiLevelType w:val="multilevel"/>
    <w:tmpl w:val="CC98802A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51463A07"/>
    <w:multiLevelType w:val="multilevel"/>
    <w:tmpl w:val="A4F6000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8350D98"/>
    <w:multiLevelType w:val="multilevel"/>
    <w:tmpl w:val="44F4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C194F37"/>
    <w:multiLevelType w:val="multilevel"/>
    <w:tmpl w:val="55FC3A96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171532099">
    <w:abstractNumId w:val="3"/>
  </w:num>
  <w:num w:numId="2" w16cid:durableId="1020860651">
    <w:abstractNumId w:val="1"/>
  </w:num>
  <w:num w:numId="3" w16cid:durableId="516039861">
    <w:abstractNumId w:val="2"/>
  </w:num>
  <w:num w:numId="4" w16cid:durableId="176182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46"/>
    <w:rsid w:val="00077A25"/>
    <w:rsid w:val="00081A70"/>
    <w:rsid w:val="001E183C"/>
    <w:rsid w:val="0024251D"/>
    <w:rsid w:val="00366846"/>
    <w:rsid w:val="003C64B6"/>
    <w:rsid w:val="00426C18"/>
    <w:rsid w:val="00596A4D"/>
    <w:rsid w:val="005B789E"/>
    <w:rsid w:val="00630DBE"/>
    <w:rsid w:val="00733CF4"/>
    <w:rsid w:val="00753B27"/>
    <w:rsid w:val="007A78FB"/>
    <w:rsid w:val="008908C1"/>
    <w:rsid w:val="009C3CDE"/>
    <w:rsid w:val="00D54DD6"/>
    <w:rsid w:val="00DE59FD"/>
    <w:rsid w:val="00E564F9"/>
    <w:rsid w:val="00F31C04"/>
    <w:rsid w:val="00FC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5508"/>
  <w15:chartTrackingRefBased/>
  <w15:docId w15:val="{755CD21B-3E3B-4535-99A1-EED90307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366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 K</cp:lastModifiedBy>
  <cp:revision>13</cp:revision>
  <cp:lastPrinted>2024-10-02T08:16:00Z</cp:lastPrinted>
  <dcterms:created xsi:type="dcterms:W3CDTF">2022-05-27T09:48:00Z</dcterms:created>
  <dcterms:modified xsi:type="dcterms:W3CDTF">2024-10-02T08:40:00Z</dcterms:modified>
</cp:coreProperties>
</file>