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77" w:rsidRPr="00AF0DD2" w:rsidRDefault="007F7077" w:rsidP="007E13D9">
      <w:pPr>
        <w:shd w:val="clear" w:color="auto" w:fill="FFFFFF"/>
        <w:ind w:left="5670" w:right="-90"/>
        <w:rPr>
          <w:i/>
          <w:iCs/>
          <w:spacing w:val="-1"/>
        </w:rPr>
      </w:pPr>
      <w:bookmarkStart w:id="0" w:name="_GoBack"/>
      <w:bookmarkEnd w:id="0"/>
      <w:r w:rsidRPr="00AF0DD2">
        <w:rPr>
          <w:i/>
          <w:iCs/>
          <w:spacing w:val="-1"/>
        </w:rPr>
        <w:t xml:space="preserve">Załącznik do Uchwały Nr </w:t>
      </w:r>
      <w:r w:rsidR="007E13D9">
        <w:rPr>
          <w:i/>
          <w:iCs/>
          <w:spacing w:val="-1"/>
        </w:rPr>
        <w:t>XIX</w:t>
      </w:r>
      <w:r w:rsidR="007E13D9">
        <w:rPr>
          <w:i/>
        </w:rPr>
        <w:t>/163/</w:t>
      </w:r>
      <w:r w:rsidRPr="00AF0DD2">
        <w:rPr>
          <w:i/>
        </w:rPr>
        <w:t>201</w:t>
      </w:r>
      <w:r>
        <w:rPr>
          <w:i/>
        </w:rPr>
        <w:t>6</w:t>
      </w:r>
    </w:p>
    <w:p w:rsidR="007F7077" w:rsidRPr="00AF0DD2" w:rsidRDefault="007F7077" w:rsidP="00F01B43">
      <w:pPr>
        <w:shd w:val="clear" w:color="auto" w:fill="FFFFFF"/>
        <w:ind w:left="5670" w:right="-90"/>
        <w:jc w:val="right"/>
        <w:rPr>
          <w:i/>
          <w:iCs/>
          <w:spacing w:val="-1"/>
        </w:rPr>
      </w:pPr>
      <w:r w:rsidRPr="00AF0DD2">
        <w:rPr>
          <w:i/>
          <w:iCs/>
          <w:spacing w:val="-1"/>
        </w:rPr>
        <w:t>Rady Gminy Lidzbark Warmiński</w:t>
      </w:r>
    </w:p>
    <w:p w:rsidR="007F7077" w:rsidRPr="00AF0DD2" w:rsidRDefault="007F7077" w:rsidP="00F01B43">
      <w:pPr>
        <w:shd w:val="clear" w:color="auto" w:fill="FFFFFF"/>
        <w:ind w:left="5670" w:right="-90"/>
        <w:jc w:val="right"/>
        <w:rPr>
          <w:i/>
        </w:rPr>
      </w:pPr>
      <w:r w:rsidRPr="00AF0DD2">
        <w:rPr>
          <w:i/>
          <w:iCs/>
          <w:spacing w:val="-1"/>
        </w:rPr>
        <w:t>z dnia</w:t>
      </w:r>
      <w:r w:rsidR="003C650C">
        <w:rPr>
          <w:i/>
          <w:iCs/>
          <w:spacing w:val="-1"/>
        </w:rPr>
        <w:t xml:space="preserve"> </w:t>
      </w:r>
      <w:r w:rsidR="007E13D9">
        <w:rPr>
          <w:i/>
          <w:iCs/>
          <w:spacing w:val="-1"/>
        </w:rPr>
        <w:t>16</w:t>
      </w:r>
      <w:r w:rsidR="00697507">
        <w:rPr>
          <w:i/>
          <w:iCs/>
          <w:spacing w:val="-1"/>
        </w:rPr>
        <w:t xml:space="preserve"> grudnia </w:t>
      </w:r>
      <w:r w:rsidRPr="00AF0DD2">
        <w:rPr>
          <w:i/>
          <w:iCs/>
          <w:spacing w:val="-1"/>
        </w:rPr>
        <w:t>201</w:t>
      </w:r>
      <w:r>
        <w:rPr>
          <w:i/>
          <w:iCs/>
          <w:spacing w:val="-1"/>
        </w:rPr>
        <w:t>6</w:t>
      </w:r>
      <w:r w:rsidRPr="00AF0DD2">
        <w:rPr>
          <w:i/>
          <w:iCs/>
          <w:spacing w:val="-1"/>
        </w:rPr>
        <w:t xml:space="preserve"> r.</w:t>
      </w:r>
    </w:p>
    <w:p w:rsidR="007F7077" w:rsidRDefault="007F7077" w:rsidP="00F01B43">
      <w:pPr>
        <w:pStyle w:val="Nagwek4"/>
        <w:rPr>
          <w:sz w:val="24"/>
          <w:szCs w:val="24"/>
        </w:rPr>
      </w:pPr>
    </w:p>
    <w:p w:rsidR="007F7077" w:rsidRPr="004014B9" w:rsidRDefault="007F7077" w:rsidP="00F01B43">
      <w:pPr>
        <w:pStyle w:val="Nagwek4"/>
        <w:rPr>
          <w:bCs w:val="0"/>
          <w:sz w:val="24"/>
          <w:szCs w:val="24"/>
        </w:rPr>
      </w:pPr>
      <w:r w:rsidRPr="004014B9">
        <w:rPr>
          <w:sz w:val="24"/>
          <w:szCs w:val="24"/>
        </w:rPr>
        <w:t xml:space="preserve">GMINNY PROGRAM PROFILAKTYKI </w:t>
      </w:r>
      <w:r w:rsidRPr="004014B9">
        <w:rPr>
          <w:bCs w:val="0"/>
          <w:sz w:val="24"/>
          <w:szCs w:val="24"/>
        </w:rPr>
        <w:t>I ROZWI</w:t>
      </w:r>
      <w:r w:rsidRPr="004014B9">
        <w:rPr>
          <w:sz w:val="24"/>
          <w:szCs w:val="24"/>
        </w:rPr>
        <w:t>Ą</w:t>
      </w:r>
      <w:r w:rsidRPr="004014B9">
        <w:rPr>
          <w:bCs w:val="0"/>
          <w:sz w:val="24"/>
          <w:szCs w:val="24"/>
        </w:rPr>
        <w:t xml:space="preserve">ZYWANIA PROBLEMÓW ALKOHOLOWYCH </w:t>
      </w:r>
      <w:r w:rsidRPr="004014B9">
        <w:rPr>
          <w:sz w:val="24"/>
          <w:szCs w:val="24"/>
        </w:rPr>
        <w:t xml:space="preserve">ORAZ PRZECIWDZIAŁANIA NARKOMANII </w:t>
      </w:r>
      <w:r w:rsidRPr="004014B9">
        <w:rPr>
          <w:bCs w:val="0"/>
          <w:sz w:val="24"/>
          <w:szCs w:val="24"/>
        </w:rPr>
        <w:t>GMINY LIDZBARK WARMIŃSKI NA 201</w:t>
      </w:r>
      <w:r w:rsidR="003C650C">
        <w:rPr>
          <w:bCs w:val="0"/>
          <w:sz w:val="24"/>
          <w:szCs w:val="24"/>
        </w:rPr>
        <w:t>7</w:t>
      </w:r>
      <w:r w:rsidRPr="004014B9">
        <w:rPr>
          <w:bCs w:val="0"/>
          <w:sz w:val="24"/>
          <w:szCs w:val="24"/>
        </w:rPr>
        <w:t xml:space="preserve"> R.</w:t>
      </w:r>
    </w:p>
    <w:p w:rsidR="007F7077" w:rsidRPr="004014B9" w:rsidRDefault="007F7077" w:rsidP="00F01B43">
      <w:pPr>
        <w:autoSpaceDE w:val="0"/>
        <w:autoSpaceDN w:val="0"/>
        <w:adjustRightInd w:val="0"/>
        <w:jc w:val="center"/>
        <w:rPr>
          <w:b/>
          <w:bCs/>
        </w:rPr>
      </w:pPr>
    </w:p>
    <w:p w:rsidR="007F7077" w:rsidRDefault="007F7077" w:rsidP="00F01B43">
      <w:pPr>
        <w:autoSpaceDE w:val="0"/>
        <w:autoSpaceDN w:val="0"/>
        <w:adjustRightInd w:val="0"/>
        <w:rPr>
          <w:b/>
          <w:bCs/>
        </w:rPr>
      </w:pPr>
      <w:r w:rsidRPr="004014B9">
        <w:rPr>
          <w:b/>
          <w:bCs/>
        </w:rPr>
        <w:t>I . Wstęp</w:t>
      </w:r>
    </w:p>
    <w:p w:rsidR="007F7077" w:rsidRPr="004014B9" w:rsidRDefault="007F7077" w:rsidP="00F01B43">
      <w:pPr>
        <w:autoSpaceDE w:val="0"/>
        <w:autoSpaceDN w:val="0"/>
        <w:adjustRightInd w:val="0"/>
        <w:rPr>
          <w:b/>
          <w:bCs/>
        </w:rPr>
      </w:pPr>
    </w:p>
    <w:p w:rsidR="007F7077" w:rsidRPr="004014B9" w:rsidRDefault="007F7077" w:rsidP="00F01B43">
      <w:pPr>
        <w:jc w:val="both"/>
      </w:pPr>
      <w:r w:rsidRPr="004014B9">
        <w:t xml:space="preserve"> Ustawa z dnia 26 października 1982 r. o wychowaniu w trzeźwości i przeciwdziałaniu alkoholizmowi w art. 4</w:t>
      </w:r>
      <w:r w:rsidRPr="004014B9">
        <w:rPr>
          <w:vertAlign w:val="superscript"/>
        </w:rPr>
        <w:t>1</w:t>
      </w:r>
      <w:r w:rsidRPr="004014B9">
        <w:t xml:space="preserve"> ust 1. stanowi „Prowadzenie działań związanych z profilaktyką </w:t>
      </w:r>
      <w:r>
        <w:br/>
      </w:r>
      <w:r w:rsidRPr="004014B9">
        <w:t>i rozwiązywaniem problemów alkoholowych należy do zadań własnych gmin”.</w:t>
      </w:r>
    </w:p>
    <w:p w:rsidR="007F7077" w:rsidRPr="004014B9" w:rsidRDefault="007F7077" w:rsidP="00F01B43">
      <w:pPr>
        <w:jc w:val="both"/>
      </w:pPr>
    </w:p>
    <w:p w:rsidR="007F7077" w:rsidRPr="004014B9" w:rsidRDefault="007F7077" w:rsidP="00F01B43">
      <w:pPr>
        <w:jc w:val="both"/>
      </w:pPr>
      <w:r w:rsidRPr="004014B9">
        <w:t xml:space="preserve"> W szczególności zadania te obejmują: </w:t>
      </w:r>
    </w:p>
    <w:p w:rsidR="007F7077" w:rsidRPr="004014B9" w:rsidRDefault="007F7077" w:rsidP="00F01B43">
      <w:pPr>
        <w:pStyle w:val="Tekstpodstawowywcity3"/>
        <w:ind w:left="0"/>
        <w:jc w:val="both"/>
        <w:rPr>
          <w:sz w:val="24"/>
          <w:szCs w:val="24"/>
        </w:rPr>
      </w:pPr>
    </w:p>
    <w:p w:rsidR="007F7077" w:rsidRPr="004014B9" w:rsidRDefault="007F7077" w:rsidP="00F01B43">
      <w:pPr>
        <w:ind w:left="284" w:hanging="284"/>
        <w:jc w:val="both"/>
      </w:pPr>
      <w:r w:rsidRPr="004014B9">
        <w:t>1)</w:t>
      </w:r>
      <w:r>
        <w:rPr>
          <w:rStyle w:val="tabulatory"/>
        </w:rPr>
        <w:t xml:space="preserve"> </w:t>
      </w:r>
      <w:r w:rsidRPr="004014B9">
        <w:t>zwiększanie dostępności pomocy terapeutycznej i rehabilitacyjnej dla osób uzależnionych od alkoholu;</w:t>
      </w:r>
    </w:p>
    <w:p w:rsidR="007F7077" w:rsidRPr="004014B9" w:rsidRDefault="007F7077" w:rsidP="00F01B43">
      <w:pPr>
        <w:ind w:left="284" w:hanging="284"/>
        <w:jc w:val="both"/>
      </w:pPr>
      <w:r w:rsidRPr="004014B9">
        <w:t>2)</w:t>
      </w:r>
      <w:r w:rsidRPr="004014B9">
        <w:rPr>
          <w:rStyle w:val="tabulatory"/>
        </w:rPr>
        <w:t xml:space="preserve"> </w:t>
      </w:r>
      <w:r w:rsidRPr="004014B9">
        <w:t xml:space="preserve">udzielanie rodzinom, w których występują problemy alkoholowe, pomocy psychospołecznej </w:t>
      </w:r>
      <w:r w:rsidRPr="004014B9">
        <w:br/>
        <w:t>i prawnej, a w szczególności ochrony przed przemocą w rodzinie;</w:t>
      </w:r>
    </w:p>
    <w:p w:rsidR="007F7077" w:rsidRPr="004014B9" w:rsidRDefault="007F7077" w:rsidP="00F01B43">
      <w:pPr>
        <w:ind w:left="284" w:hanging="284"/>
        <w:jc w:val="both"/>
      </w:pPr>
      <w:r w:rsidRPr="004014B9">
        <w:t>3)</w:t>
      </w:r>
      <w:r>
        <w:rPr>
          <w:rStyle w:val="tabulatory"/>
        </w:rPr>
        <w:t xml:space="preserve"> </w:t>
      </w:r>
      <w:r w:rsidRPr="004014B9">
        <w:t>prowadzenie profilaktycznej działalności informa</w:t>
      </w:r>
      <w:r>
        <w:t xml:space="preserve">cyjnej i edukacyjnej w zakresie </w:t>
      </w:r>
      <w:r w:rsidRPr="004014B9">
        <w:t xml:space="preserve">rozwiązywania problemów alkoholowych i </w:t>
      </w:r>
      <w:r w:rsidRPr="004014B9">
        <w:rPr>
          <w:rStyle w:val="luchili"/>
        </w:rPr>
        <w:t>przeciwdziałania</w:t>
      </w:r>
      <w:r w:rsidRPr="004014B9">
        <w:t xml:space="preserve"> narkomanii, w szczególności dla dzieci i młodzieży, w tym prowadzenie pozalekcyjnych zajęć sportowych, a także działań na rzecz dożywiania dzieci uczestniczących w pozalekcyjnych programach opiekuńczo-wychowawczych i socjoterapeutycznych;</w:t>
      </w:r>
    </w:p>
    <w:p w:rsidR="007F7077" w:rsidRPr="004014B9" w:rsidRDefault="007F7077" w:rsidP="00F01B43">
      <w:pPr>
        <w:ind w:left="284" w:hanging="284"/>
        <w:jc w:val="both"/>
      </w:pPr>
      <w:r w:rsidRPr="004014B9">
        <w:t>4)</w:t>
      </w:r>
      <w:r>
        <w:rPr>
          <w:rStyle w:val="tabulatory"/>
        </w:rPr>
        <w:t xml:space="preserve"> </w:t>
      </w:r>
      <w:r w:rsidRPr="004014B9">
        <w:t>wspomaganie działalności instytucji, stowarzys</w:t>
      </w:r>
      <w:r>
        <w:t xml:space="preserve">zeń i osób fizycznych, służącej </w:t>
      </w:r>
      <w:r w:rsidRPr="004014B9">
        <w:t>rozwiązywaniu problemów alkoholowych;</w:t>
      </w:r>
    </w:p>
    <w:p w:rsidR="007F7077" w:rsidRPr="004014B9" w:rsidRDefault="007F7077" w:rsidP="00F01B43">
      <w:pPr>
        <w:ind w:left="284" w:hanging="284"/>
        <w:jc w:val="both"/>
      </w:pPr>
      <w:r w:rsidRPr="004014B9">
        <w:t>5)</w:t>
      </w:r>
      <w:r w:rsidRPr="004014B9">
        <w:rPr>
          <w:rStyle w:val="tabulatory"/>
        </w:rPr>
        <w:t xml:space="preserve"> </w:t>
      </w:r>
      <w:r w:rsidRPr="004014B9">
        <w:t>podejmowanie interwencji w związku z naruszeniem przepisów określonych w art. 13</w:t>
      </w:r>
      <w:r w:rsidRPr="004014B9">
        <w:rPr>
          <w:vertAlign w:val="superscript"/>
        </w:rPr>
        <w:t>1</w:t>
      </w:r>
      <w:r w:rsidRPr="004014B9">
        <w:t xml:space="preserve"> i 15 ustawy oraz występowanie przed sądem w charakterze oskarżyciela publicznego;</w:t>
      </w:r>
    </w:p>
    <w:p w:rsidR="007F7077" w:rsidRPr="004014B9" w:rsidRDefault="007F7077" w:rsidP="00F01B43">
      <w:pPr>
        <w:ind w:left="284" w:hanging="284"/>
        <w:jc w:val="both"/>
      </w:pPr>
      <w:r w:rsidRPr="004014B9">
        <w:t>6)</w:t>
      </w:r>
      <w:r w:rsidRPr="004014B9">
        <w:rPr>
          <w:rStyle w:val="tabulatory"/>
        </w:rPr>
        <w:t xml:space="preserve"> </w:t>
      </w:r>
      <w:r w:rsidRPr="004014B9">
        <w:t>wspieranie zatrudnienia socjalnego poprzez organizowanie i finansowanie centrów integracji społecznej.</w:t>
      </w:r>
    </w:p>
    <w:p w:rsidR="007F7077" w:rsidRPr="004014B9" w:rsidRDefault="007F7077" w:rsidP="00F01B43">
      <w:pPr>
        <w:pStyle w:val="Tekstpodstawowywcity3"/>
        <w:ind w:hanging="360"/>
        <w:jc w:val="both"/>
        <w:rPr>
          <w:sz w:val="24"/>
          <w:szCs w:val="24"/>
        </w:rPr>
      </w:pPr>
    </w:p>
    <w:p w:rsidR="007F7077" w:rsidRPr="004014B9" w:rsidRDefault="007F7077" w:rsidP="00F01B43">
      <w:pPr>
        <w:autoSpaceDE w:val="0"/>
        <w:autoSpaceDN w:val="0"/>
        <w:adjustRightInd w:val="0"/>
        <w:ind w:firstLine="708"/>
        <w:jc w:val="both"/>
      </w:pPr>
      <w:r w:rsidRPr="004014B9">
        <w:t xml:space="preserve">Gminny Program Profilaktyki i Rozwiązywania Problemów Alkoholowych jest podstawowym dokumentem określającym zakres i formę realizacji działań na terenie gminy. Celem programu jest tworzenie spójnego systemu działań profilaktyki i działań naprawczych zmierzających do zapobiegania powstawaniu nowych problemów alkoholowych oraz zmniejszeniu tych, które aktualnie występują. </w:t>
      </w:r>
    </w:p>
    <w:p w:rsidR="007F7077" w:rsidRPr="004014B9" w:rsidRDefault="007F7077" w:rsidP="00F01B43">
      <w:pPr>
        <w:autoSpaceDE w:val="0"/>
        <w:autoSpaceDN w:val="0"/>
        <w:adjustRightInd w:val="0"/>
        <w:ind w:firstLine="709"/>
        <w:jc w:val="both"/>
      </w:pPr>
      <w:r w:rsidRPr="004014B9">
        <w:t xml:space="preserve">Przeciwdziałanie tym zagrożeniom wymaga przeprowadzenia odpowiedniej profilaktyki wśród całego środowiska, jest to bardzo ważne aby uświadomić osobom zagrożonym, jak </w:t>
      </w:r>
      <w:r>
        <w:br/>
      </w:r>
      <w:r w:rsidRPr="004014B9">
        <w:t>i pozostałym, że nadużywanie alkoholu oraz innych używek wpływa bardzo negatywnie nie tylko na ich życie, ale również na całe otoczenie.</w:t>
      </w:r>
    </w:p>
    <w:p w:rsidR="007F7077" w:rsidRPr="004014B9" w:rsidRDefault="007F7077" w:rsidP="00F01B43">
      <w:pPr>
        <w:jc w:val="both"/>
      </w:pPr>
      <w:r w:rsidRPr="004014B9">
        <w:t xml:space="preserve"> </w:t>
      </w:r>
      <w:r w:rsidRPr="004014B9">
        <w:tab/>
        <w:t>Program posiada również poszczególne konkretne działania nakierowane na pomoc ludziom z problemem alkoholowym i ich rodzinom.</w:t>
      </w:r>
    </w:p>
    <w:p w:rsidR="007F7077" w:rsidRPr="004014B9" w:rsidRDefault="007F7077" w:rsidP="00F01B43">
      <w:pPr>
        <w:autoSpaceDE w:val="0"/>
        <w:autoSpaceDN w:val="0"/>
        <w:adjustRightInd w:val="0"/>
        <w:ind w:firstLine="708"/>
        <w:jc w:val="both"/>
      </w:pPr>
      <w:r w:rsidRPr="004014B9">
        <w:t xml:space="preserve">Przedstawiony Gminny Program Profilaktyki i Rozwiązywania Problemów Alkoholowych obejmuje działania służące realizacji pięciu podstawowych zadań własnych gminy, które </w:t>
      </w:r>
      <w:r>
        <w:br/>
      </w:r>
      <w:r w:rsidRPr="004014B9">
        <w:t xml:space="preserve">są nakierowane na zmiany postaw w społeczności lokalnej, a w szczególności wśród dzieci </w:t>
      </w:r>
      <w:r>
        <w:br/>
      </w:r>
      <w:r w:rsidRPr="004014B9">
        <w:t>i młodzieży.</w:t>
      </w:r>
    </w:p>
    <w:p w:rsidR="007F7077" w:rsidRDefault="007F7077" w:rsidP="00F01B43">
      <w:pPr>
        <w:shd w:val="clear" w:color="auto" w:fill="FFFFFF"/>
        <w:rPr>
          <w:b/>
          <w:bCs/>
          <w:color w:val="000000"/>
          <w:spacing w:val="2"/>
        </w:rPr>
      </w:pPr>
    </w:p>
    <w:p w:rsidR="007F7077" w:rsidRPr="004014B9" w:rsidRDefault="007F7077" w:rsidP="00F01B43">
      <w:pPr>
        <w:shd w:val="clear" w:color="auto" w:fill="FFFFFF"/>
        <w:rPr>
          <w:b/>
          <w:bCs/>
          <w:color w:val="000000"/>
          <w:spacing w:val="2"/>
        </w:rPr>
      </w:pPr>
      <w:r w:rsidRPr="004014B9">
        <w:rPr>
          <w:b/>
          <w:bCs/>
          <w:color w:val="000000"/>
          <w:spacing w:val="2"/>
        </w:rPr>
        <w:t>II. Dane dotyczące punktów sprzedaży.</w:t>
      </w:r>
    </w:p>
    <w:p w:rsidR="007F7077" w:rsidRPr="004014B9" w:rsidRDefault="007F7077" w:rsidP="00F01B43">
      <w:pPr>
        <w:shd w:val="clear" w:color="auto" w:fill="FFFFFF"/>
        <w:ind w:firstLine="567"/>
        <w:jc w:val="both"/>
      </w:pPr>
      <w:r w:rsidRPr="004014B9">
        <w:rPr>
          <w:color w:val="000000"/>
          <w:spacing w:val="3"/>
        </w:rPr>
        <w:t xml:space="preserve">Rada Gminy Lidzbark Warmiński uchwałą Nr XXV/233/01 z dnia 18.09.2001r. ustaliła dla </w:t>
      </w:r>
      <w:r w:rsidRPr="004014B9">
        <w:rPr>
          <w:color w:val="000000"/>
          <w:spacing w:val="4"/>
        </w:rPr>
        <w:t xml:space="preserve">mieszkańców gminy następujące ilości punktów sprzedaży napojów zawierających powyżej 4,5 % </w:t>
      </w:r>
      <w:r w:rsidRPr="004014B9">
        <w:rPr>
          <w:color w:val="000000"/>
          <w:spacing w:val="3"/>
        </w:rPr>
        <w:t xml:space="preserve">alkoholu </w:t>
      </w:r>
      <w:r>
        <w:rPr>
          <w:color w:val="000000"/>
          <w:spacing w:val="3"/>
        </w:rPr>
        <w:t>(z wyjątkiem piwa)</w:t>
      </w:r>
      <w:r w:rsidRPr="004014B9">
        <w:rPr>
          <w:color w:val="000000"/>
          <w:spacing w:val="3"/>
        </w:rPr>
        <w:t xml:space="preserve"> przeznaczonych do sprzedaży:</w:t>
      </w:r>
    </w:p>
    <w:p w:rsidR="007F7077" w:rsidRPr="004014B9" w:rsidRDefault="007F7077" w:rsidP="00F01B43">
      <w:pPr>
        <w:numPr>
          <w:ilvl w:val="0"/>
          <w:numId w:val="2"/>
        </w:numPr>
        <w:shd w:val="clear" w:color="auto" w:fill="FFFFFF"/>
        <w:ind w:firstLine="480"/>
        <w:jc w:val="both"/>
        <w:rPr>
          <w:color w:val="000000"/>
          <w:spacing w:val="-23"/>
        </w:rPr>
      </w:pPr>
      <w:r w:rsidRPr="004014B9">
        <w:rPr>
          <w:color w:val="000000"/>
          <w:spacing w:val="5"/>
        </w:rPr>
        <w:lastRenderedPageBreak/>
        <w:t>poza miejscem spożycia - w liczbie do 40 punktów.</w:t>
      </w:r>
    </w:p>
    <w:p w:rsidR="007F7077" w:rsidRPr="004014B9" w:rsidRDefault="007F7077" w:rsidP="00F01B43">
      <w:pPr>
        <w:numPr>
          <w:ilvl w:val="0"/>
          <w:numId w:val="2"/>
        </w:numPr>
        <w:shd w:val="clear" w:color="auto" w:fill="FFFFFF"/>
        <w:ind w:firstLine="480"/>
        <w:jc w:val="both"/>
        <w:rPr>
          <w:color w:val="000000"/>
          <w:spacing w:val="-11"/>
        </w:rPr>
      </w:pPr>
      <w:r w:rsidRPr="004014B9">
        <w:rPr>
          <w:color w:val="000000"/>
          <w:spacing w:val="3"/>
        </w:rPr>
        <w:t>w miejscu spożycia i podawania napojów alkoholowych – w liczbie 25 punktów.</w:t>
      </w:r>
      <w:r w:rsidRPr="004014B9">
        <w:rPr>
          <w:color w:val="000000"/>
          <w:spacing w:val="3"/>
        </w:rPr>
        <w:br/>
      </w:r>
      <w:r w:rsidRPr="004014B9">
        <w:rPr>
          <w:color w:val="000000"/>
          <w:spacing w:val="7"/>
        </w:rPr>
        <w:t xml:space="preserve">Obowiązkiem samorządu terytorialnego jest dążenie do stałego ograniczenia dostępności do </w:t>
      </w:r>
      <w:r w:rsidRPr="004014B9">
        <w:rPr>
          <w:color w:val="000000"/>
          <w:spacing w:val="1"/>
        </w:rPr>
        <w:t>napojów alkoholowych.</w:t>
      </w:r>
    </w:p>
    <w:p w:rsidR="007F7077" w:rsidRPr="00385B47" w:rsidRDefault="007F7077" w:rsidP="00F01B43">
      <w:pPr>
        <w:shd w:val="clear" w:color="auto" w:fill="FFFFFF"/>
        <w:jc w:val="both"/>
      </w:pPr>
      <w:r w:rsidRPr="004014B9">
        <w:rPr>
          <w:color w:val="000000"/>
          <w:spacing w:val="4"/>
        </w:rPr>
        <w:t xml:space="preserve">Zezwolenia na sprzedaż napojów alkoholowych na </w:t>
      </w:r>
      <w:r w:rsidRPr="00385B47">
        <w:rPr>
          <w:spacing w:val="4"/>
        </w:rPr>
        <w:t>terenie gminy posiadają:</w:t>
      </w:r>
    </w:p>
    <w:p w:rsidR="007F7077" w:rsidRPr="00385B47" w:rsidRDefault="007F7077" w:rsidP="00F01B43">
      <w:pPr>
        <w:numPr>
          <w:ilvl w:val="0"/>
          <w:numId w:val="3"/>
        </w:numPr>
        <w:shd w:val="clear" w:color="auto" w:fill="FFFFFF"/>
        <w:ind w:firstLine="480"/>
        <w:jc w:val="both"/>
        <w:rPr>
          <w:spacing w:val="-23"/>
        </w:rPr>
      </w:pPr>
      <w:r w:rsidRPr="00385B47">
        <w:rPr>
          <w:spacing w:val="3"/>
        </w:rPr>
        <w:t xml:space="preserve"> do spoży</w:t>
      </w:r>
      <w:r w:rsidR="003C650C">
        <w:rPr>
          <w:spacing w:val="3"/>
        </w:rPr>
        <w:t>cia poza miejscem sprzedaży - 12</w:t>
      </w:r>
      <w:r w:rsidRPr="00385B47">
        <w:rPr>
          <w:spacing w:val="3"/>
        </w:rPr>
        <w:t xml:space="preserve"> punktów</w:t>
      </w:r>
      <w:r>
        <w:rPr>
          <w:spacing w:val="3"/>
        </w:rPr>
        <w:t xml:space="preserve"> sprzedaży detalicznej,</w:t>
      </w:r>
    </w:p>
    <w:p w:rsidR="007F7077" w:rsidRPr="00385B47" w:rsidRDefault="007F7077" w:rsidP="00F01B43">
      <w:pPr>
        <w:numPr>
          <w:ilvl w:val="0"/>
          <w:numId w:val="3"/>
        </w:numPr>
        <w:shd w:val="clear" w:color="auto" w:fill="FFFFFF"/>
        <w:ind w:left="840" w:hanging="360"/>
        <w:jc w:val="both"/>
        <w:rPr>
          <w:spacing w:val="-12"/>
        </w:rPr>
      </w:pPr>
      <w:r w:rsidRPr="00385B47">
        <w:rPr>
          <w:spacing w:val="4"/>
        </w:rPr>
        <w:t xml:space="preserve">do spożycia w miejscu sprzedaży </w:t>
      </w:r>
      <w:r w:rsidR="003C650C">
        <w:rPr>
          <w:spacing w:val="4"/>
        </w:rPr>
        <w:t>- 8</w:t>
      </w:r>
      <w:r w:rsidRPr="00385B47">
        <w:rPr>
          <w:spacing w:val="4"/>
        </w:rPr>
        <w:t> </w:t>
      </w:r>
      <w:r>
        <w:rPr>
          <w:spacing w:val="4"/>
        </w:rPr>
        <w:t>lokali gastronomicznych</w:t>
      </w:r>
      <w:r w:rsidRPr="00385B47">
        <w:rPr>
          <w:spacing w:val="4"/>
        </w:rPr>
        <w:t>.</w:t>
      </w:r>
    </w:p>
    <w:p w:rsidR="007F7077" w:rsidRPr="004014B9" w:rsidRDefault="007F7077" w:rsidP="00F01B43">
      <w:pPr>
        <w:autoSpaceDE w:val="0"/>
        <w:autoSpaceDN w:val="0"/>
        <w:adjustRightInd w:val="0"/>
        <w:ind w:firstLine="708"/>
        <w:jc w:val="both"/>
      </w:pPr>
      <w:r w:rsidRPr="004014B9">
        <w:rPr>
          <w:spacing w:val="-12"/>
        </w:rPr>
        <w:t xml:space="preserve"> </w:t>
      </w:r>
    </w:p>
    <w:p w:rsidR="007F7077" w:rsidRPr="004014B9" w:rsidRDefault="007F7077" w:rsidP="00F01B43">
      <w:pPr>
        <w:pStyle w:val="Nagwek3"/>
        <w:rPr>
          <w:sz w:val="24"/>
          <w:szCs w:val="24"/>
        </w:rPr>
      </w:pPr>
      <w:r w:rsidRPr="004014B9">
        <w:rPr>
          <w:sz w:val="24"/>
          <w:szCs w:val="24"/>
        </w:rPr>
        <w:t>III. Cel główny programu</w:t>
      </w:r>
    </w:p>
    <w:p w:rsidR="007F7077" w:rsidRPr="004014B9" w:rsidRDefault="007F7077" w:rsidP="00F01B43">
      <w:pPr>
        <w:jc w:val="both"/>
      </w:pPr>
      <w:r w:rsidRPr="004014B9">
        <w:t>Zapobieganie powstaniu nowych problemów alkoholowych, zmniejszenie rozmiarów i natężenia tych, które aktualnie występują oraz rozwijanie zasobów niezbędnych do radzenia sobie z już istniejącymi.</w:t>
      </w:r>
    </w:p>
    <w:p w:rsidR="007F7077" w:rsidRPr="004014B9" w:rsidRDefault="007F7077" w:rsidP="00F01B43">
      <w:pPr>
        <w:ind w:left="720"/>
        <w:jc w:val="both"/>
      </w:pPr>
    </w:p>
    <w:p w:rsidR="007F7077" w:rsidRPr="004014B9" w:rsidRDefault="007F7077" w:rsidP="00F01B43">
      <w:pPr>
        <w:pStyle w:val="Nagwek3"/>
        <w:rPr>
          <w:sz w:val="24"/>
          <w:szCs w:val="24"/>
        </w:rPr>
      </w:pPr>
      <w:r w:rsidRPr="004014B9">
        <w:rPr>
          <w:sz w:val="24"/>
          <w:szCs w:val="24"/>
        </w:rPr>
        <w:t>IV. Cele szczegółowe</w:t>
      </w:r>
    </w:p>
    <w:p w:rsidR="007F7077" w:rsidRPr="004014B9" w:rsidRDefault="007F7077" w:rsidP="00F01B43">
      <w:pPr>
        <w:numPr>
          <w:ilvl w:val="0"/>
          <w:numId w:val="5"/>
        </w:numPr>
        <w:tabs>
          <w:tab w:val="clear" w:pos="720"/>
        </w:tabs>
        <w:ind w:left="360"/>
        <w:jc w:val="both"/>
      </w:pPr>
      <w:r w:rsidRPr="004014B9">
        <w:t xml:space="preserve">Wyposażenie dzieci i młodzieży w wiedzę dotyczącą zagrożeń związanych z </w:t>
      </w:r>
      <w:r>
        <w:t>u</w:t>
      </w:r>
      <w:r w:rsidRPr="004014B9">
        <w:t>zależnieniami.</w:t>
      </w:r>
    </w:p>
    <w:p w:rsidR="007F7077" w:rsidRPr="004014B9" w:rsidRDefault="007F7077" w:rsidP="00F01B43">
      <w:pPr>
        <w:numPr>
          <w:ilvl w:val="0"/>
          <w:numId w:val="5"/>
        </w:numPr>
        <w:tabs>
          <w:tab w:val="clear" w:pos="720"/>
        </w:tabs>
        <w:ind w:left="360"/>
        <w:jc w:val="both"/>
      </w:pPr>
      <w:r w:rsidRPr="004014B9">
        <w:t>Rozwój wśród nieletnich umiejętności asertywnych zachowań.</w:t>
      </w:r>
    </w:p>
    <w:p w:rsidR="007F7077" w:rsidRPr="004014B9" w:rsidRDefault="007F7077" w:rsidP="00F01B43">
      <w:pPr>
        <w:numPr>
          <w:ilvl w:val="0"/>
          <w:numId w:val="5"/>
        </w:numPr>
        <w:tabs>
          <w:tab w:val="clear" w:pos="720"/>
        </w:tabs>
        <w:ind w:left="360"/>
        <w:jc w:val="both"/>
      </w:pPr>
      <w:r w:rsidRPr="004014B9">
        <w:t>Zwiększenie skuteczności egzekwowania prawa zakazującego sprzedaży alkoholu osobom nieletnim.</w:t>
      </w:r>
    </w:p>
    <w:p w:rsidR="007F7077" w:rsidRPr="004014B9" w:rsidRDefault="007F7077" w:rsidP="00F01B43">
      <w:pPr>
        <w:numPr>
          <w:ilvl w:val="0"/>
          <w:numId w:val="5"/>
        </w:numPr>
        <w:tabs>
          <w:tab w:val="clear" w:pos="720"/>
        </w:tabs>
        <w:ind w:left="360"/>
        <w:jc w:val="both"/>
      </w:pPr>
      <w:r w:rsidRPr="004014B9">
        <w:t>Rozwój profilaktyki i terapii uzależnień wśród dorosłych.</w:t>
      </w:r>
    </w:p>
    <w:p w:rsidR="007F7077" w:rsidRPr="004014B9" w:rsidRDefault="007F7077" w:rsidP="00F01B43">
      <w:pPr>
        <w:numPr>
          <w:ilvl w:val="0"/>
          <w:numId w:val="5"/>
        </w:numPr>
        <w:tabs>
          <w:tab w:val="clear" w:pos="720"/>
        </w:tabs>
        <w:ind w:left="360"/>
        <w:jc w:val="both"/>
      </w:pPr>
      <w:r w:rsidRPr="004014B9">
        <w:t xml:space="preserve">Przeciwdziałanie przemocy w rodzinie. </w:t>
      </w:r>
    </w:p>
    <w:p w:rsidR="007F7077" w:rsidRPr="004014B9" w:rsidRDefault="007F7077" w:rsidP="00F01B43">
      <w:pPr>
        <w:numPr>
          <w:ilvl w:val="0"/>
          <w:numId w:val="5"/>
        </w:numPr>
        <w:tabs>
          <w:tab w:val="clear" w:pos="720"/>
        </w:tabs>
        <w:ind w:left="360"/>
        <w:jc w:val="both"/>
      </w:pPr>
      <w:r w:rsidRPr="004014B9">
        <w:t xml:space="preserve">Podnoszenie kwalifikacji członków Gminnej </w:t>
      </w:r>
      <w:r>
        <w:t xml:space="preserve">Komisji Rozwiazywania Problemów </w:t>
      </w:r>
      <w:r w:rsidRPr="004014B9">
        <w:t>Alkoholowych.</w:t>
      </w:r>
    </w:p>
    <w:p w:rsidR="007F7077" w:rsidRPr="004014B9" w:rsidRDefault="007F7077" w:rsidP="00F01B43"/>
    <w:p w:rsidR="007F7077" w:rsidRPr="004014B9" w:rsidRDefault="007F7077" w:rsidP="00F01B43">
      <w:pPr>
        <w:pStyle w:val="Nagwek3"/>
        <w:rPr>
          <w:sz w:val="24"/>
          <w:szCs w:val="24"/>
        </w:rPr>
      </w:pPr>
      <w:r w:rsidRPr="004014B9">
        <w:rPr>
          <w:sz w:val="24"/>
          <w:szCs w:val="24"/>
        </w:rPr>
        <w:t>Działania w ramach celów szczegółowych</w:t>
      </w:r>
    </w:p>
    <w:p w:rsidR="007F7077" w:rsidRPr="004014B9" w:rsidRDefault="007F7077" w:rsidP="00F01B43">
      <w:pPr>
        <w:numPr>
          <w:ilvl w:val="0"/>
          <w:numId w:val="6"/>
        </w:numPr>
        <w:tabs>
          <w:tab w:val="clear" w:pos="720"/>
        </w:tabs>
        <w:ind w:left="360"/>
        <w:rPr>
          <w:b/>
        </w:rPr>
      </w:pPr>
      <w:r w:rsidRPr="004014B9">
        <w:rPr>
          <w:b/>
        </w:rPr>
        <w:t>Cel 1 szczegółowy</w:t>
      </w:r>
    </w:p>
    <w:p w:rsidR="007F7077" w:rsidRPr="004014B9" w:rsidRDefault="007F7077" w:rsidP="00F01B43">
      <w:pPr>
        <w:ind w:firstLine="360"/>
        <w:rPr>
          <w:b/>
          <w:bCs/>
          <w:u w:val="single"/>
        </w:rPr>
      </w:pPr>
      <w:r w:rsidRPr="004014B9">
        <w:rPr>
          <w:b/>
          <w:bCs/>
          <w:u w:val="single"/>
        </w:rPr>
        <w:t>Zadania:</w:t>
      </w:r>
    </w:p>
    <w:p w:rsidR="007F7077" w:rsidRPr="004014B9" w:rsidRDefault="007F7077" w:rsidP="00F01B43">
      <w:pPr>
        <w:pStyle w:val="Tekstpodstawowy32"/>
        <w:numPr>
          <w:ilvl w:val="0"/>
          <w:numId w:val="7"/>
        </w:numPr>
        <w:tabs>
          <w:tab w:val="clear" w:pos="0"/>
          <w:tab w:val="clear" w:pos="720"/>
        </w:tabs>
        <w:suppressAutoHyphens w:val="0"/>
        <w:overflowPunct w:val="0"/>
        <w:autoSpaceDE w:val="0"/>
        <w:autoSpaceDN w:val="0"/>
        <w:adjustRightInd w:val="0"/>
        <w:ind w:left="480" w:hanging="240"/>
        <w:rPr>
          <w:lang w:eastAsia="pl-PL"/>
        </w:rPr>
      </w:pPr>
      <w:r w:rsidRPr="004014B9">
        <w:rPr>
          <w:lang w:eastAsia="pl-PL"/>
        </w:rPr>
        <w:t xml:space="preserve">Realizacja programów profilaktycznych i organizacja działań na rzecz dzieci i młodzieży </w:t>
      </w:r>
      <w:r w:rsidRPr="004014B9">
        <w:rPr>
          <w:lang w:eastAsia="pl-PL"/>
        </w:rPr>
        <w:br/>
        <w:t xml:space="preserve">o charakterze edukacyjnym i aktywizującym, zapobiegających kontraktom tych grup </w:t>
      </w:r>
      <w:r w:rsidRPr="004014B9">
        <w:rPr>
          <w:lang w:eastAsia="pl-PL"/>
        </w:rPr>
        <w:br/>
        <w:t xml:space="preserve">z substancjami psychoaktywnymi, kształtujących postawy prozdrowotne, rozwijających korzystanie z punktu widzenia profilaktyki umiejętności psychologiczne, takie jak asertywność, podejmowanie decyzji, pomaganie innym, </w:t>
      </w:r>
    </w:p>
    <w:p w:rsidR="007F7077" w:rsidRPr="004014B9" w:rsidRDefault="007F7077" w:rsidP="00F01B43">
      <w:pPr>
        <w:pStyle w:val="Tekstpodstawowy32"/>
        <w:numPr>
          <w:ilvl w:val="0"/>
          <w:numId w:val="7"/>
        </w:numPr>
        <w:tabs>
          <w:tab w:val="clear" w:pos="0"/>
          <w:tab w:val="clear" w:pos="720"/>
        </w:tabs>
        <w:suppressAutoHyphens w:val="0"/>
        <w:overflowPunct w:val="0"/>
        <w:autoSpaceDE w:val="0"/>
        <w:autoSpaceDN w:val="0"/>
        <w:adjustRightInd w:val="0"/>
        <w:ind w:left="480" w:hanging="240"/>
        <w:rPr>
          <w:lang w:eastAsia="pl-PL"/>
        </w:rPr>
      </w:pPr>
      <w:r w:rsidRPr="004014B9">
        <w:rPr>
          <w:lang w:eastAsia="pl-PL"/>
        </w:rPr>
        <w:t xml:space="preserve"> Realizacja programów profilaktycznych obejmujących inne niż populacja dzieci </w:t>
      </w:r>
      <w:r>
        <w:rPr>
          <w:lang w:eastAsia="pl-PL"/>
        </w:rPr>
        <w:br/>
      </w:r>
      <w:r w:rsidRPr="004014B9">
        <w:rPr>
          <w:lang w:eastAsia="pl-PL"/>
        </w:rPr>
        <w:t xml:space="preserve">i młodzieży, w tym szczególnie programy dla rodziców, a także warsztaty doskonalące dla nauczycieli i wychowawców, </w:t>
      </w:r>
    </w:p>
    <w:p w:rsidR="007F7077" w:rsidRPr="004014B9" w:rsidRDefault="007F7077" w:rsidP="00F01B43">
      <w:pPr>
        <w:pStyle w:val="Tekstpodstawowy32"/>
        <w:numPr>
          <w:ilvl w:val="0"/>
          <w:numId w:val="7"/>
        </w:numPr>
        <w:tabs>
          <w:tab w:val="clear" w:pos="0"/>
          <w:tab w:val="clear" w:pos="720"/>
        </w:tabs>
        <w:suppressAutoHyphens w:val="0"/>
        <w:overflowPunct w:val="0"/>
        <w:autoSpaceDE w:val="0"/>
        <w:autoSpaceDN w:val="0"/>
        <w:adjustRightInd w:val="0"/>
        <w:ind w:left="480" w:hanging="240"/>
        <w:rPr>
          <w:lang w:eastAsia="pl-PL"/>
        </w:rPr>
      </w:pPr>
      <w:r w:rsidRPr="004014B9">
        <w:rPr>
          <w:lang w:eastAsia="pl-PL"/>
        </w:rPr>
        <w:t xml:space="preserve"> Diagnoza aktualnego stanu zagrożenia środkami uzależniającymi (przeprowadzenie ankiet wśród młodzieży szkolnej, opracowanie raportu nt. postaw i używania substancji psychoaktywnych przez wybraną grupę młodzieży).</w:t>
      </w:r>
    </w:p>
    <w:p w:rsidR="007F7077" w:rsidRPr="004014B9" w:rsidRDefault="007F7077" w:rsidP="00F01B43">
      <w:pPr>
        <w:pStyle w:val="Tekstpodstawowy32"/>
        <w:numPr>
          <w:ilvl w:val="0"/>
          <w:numId w:val="7"/>
        </w:numPr>
        <w:tabs>
          <w:tab w:val="clear" w:pos="0"/>
          <w:tab w:val="clear" w:pos="720"/>
        </w:tabs>
        <w:suppressAutoHyphens w:val="0"/>
        <w:overflowPunct w:val="0"/>
        <w:autoSpaceDE w:val="0"/>
        <w:autoSpaceDN w:val="0"/>
        <w:adjustRightInd w:val="0"/>
        <w:ind w:left="480" w:hanging="240"/>
        <w:rPr>
          <w:lang w:eastAsia="pl-PL"/>
        </w:rPr>
      </w:pPr>
      <w:r w:rsidRPr="004014B9">
        <w:rPr>
          <w:lang w:eastAsia="pl-PL"/>
        </w:rPr>
        <w:t xml:space="preserve"> Udział w regionalnych i ogólnopolskich akcjach dotyczących problematyki uzależnień. </w:t>
      </w:r>
    </w:p>
    <w:p w:rsidR="007F7077" w:rsidRPr="004014B9" w:rsidRDefault="007F7077" w:rsidP="00F01B43">
      <w:pPr>
        <w:pStyle w:val="Tekstpodstawowy32"/>
        <w:tabs>
          <w:tab w:val="clear" w:pos="0"/>
        </w:tabs>
        <w:suppressAutoHyphens w:val="0"/>
        <w:overflowPunct w:val="0"/>
        <w:autoSpaceDE w:val="0"/>
        <w:autoSpaceDN w:val="0"/>
        <w:adjustRightInd w:val="0"/>
        <w:rPr>
          <w:lang w:eastAsia="pl-PL"/>
        </w:rPr>
      </w:pPr>
    </w:p>
    <w:p w:rsidR="007F7077" w:rsidRPr="004014B9" w:rsidRDefault="007F7077" w:rsidP="00F01B43">
      <w:pPr>
        <w:numPr>
          <w:ilvl w:val="0"/>
          <w:numId w:val="6"/>
        </w:numPr>
        <w:tabs>
          <w:tab w:val="clear" w:pos="720"/>
        </w:tabs>
        <w:ind w:left="360"/>
        <w:rPr>
          <w:b/>
        </w:rPr>
      </w:pPr>
      <w:r w:rsidRPr="004014B9">
        <w:rPr>
          <w:b/>
        </w:rPr>
        <w:t>Cel 2 szczegółowy</w:t>
      </w:r>
    </w:p>
    <w:p w:rsidR="007F7077" w:rsidRPr="004014B9" w:rsidRDefault="007F7077" w:rsidP="00F01B43">
      <w:pPr>
        <w:ind w:firstLine="360"/>
        <w:rPr>
          <w:b/>
          <w:bCs/>
          <w:u w:val="single"/>
        </w:rPr>
      </w:pPr>
      <w:r w:rsidRPr="004014B9">
        <w:rPr>
          <w:b/>
          <w:bCs/>
          <w:u w:val="single"/>
        </w:rPr>
        <w:t>Zadania:</w:t>
      </w:r>
    </w:p>
    <w:p w:rsidR="007F7077" w:rsidRPr="004014B9" w:rsidRDefault="007F7077" w:rsidP="00F01B43">
      <w:pPr>
        <w:numPr>
          <w:ilvl w:val="1"/>
          <w:numId w:val="6"/>
        </w:numPr>
        <w:tabs>
          <w:tab w:val="clear" w:pos="1440"/>
        </w:tabs>
        <w:autoSpaceDE w:val="0"/>
        <w:autoSpaceDN w:val="0"/>
        <w:adjustRightInd w:val="0"/>
        <w:ind w:left="480" w:hanging="240"/>
        <w:jc w:val="both"/>
      </w:pPr>
      <w:r w:rsidRPr="004014B9">
        <w:t>Realizacja programów profilaktyczn</w:t>
      </w:r>
      <w:r w:rsidR="00660978">
        <w:t>o-</w:t>
      </w:r>
      <w:r w:rsidRPr="004014B9">
        <w:t>wychowaw</w:t>
      </w:r>
      <w:r>
        <w:t xml:space="preserve">czych skierowanych do młodzieży </w:t>
      </w:r>
      <w:r w:rsidRPr="004014B9">
        <w:t xml:space="preserve">szkolnej z zakresu uzależnień, </w:t>
      </w:r>
    </w:p>
    <w:p w:rsidR="007F7077" w:rsidRDefault="007F7077" w:rsidP="00F01B43">
      <w:pPr>
        <w:numPr>
          <w:ilvl w:val="1"/>
          <w:numId w:val="6"/>
        </w:numPr>
        <w:tabs>
          <w:tab w:val="clear" w:pos="1440"/>
        </w:tabs>
        <w:ind w:left="480" w:hanging="240"/>
        <w:jc w:val="both"/>
      </w:pPr>
      <w:r w:rsidRPr="004014B9">
        <w:t xml:space="preserve">Działalność szkolnych pedagogów oraz nauczycieli. którzy mają bezpośrednią styczność </w:t>
      </w:r>
      <w:r w:rsidRPr="004014B9">
        <w:br/>
        <w:t>z uzależnieniami wśród uczniów.</w:t>
      </w:r>
    </w:p>
    <w:p w:rsidR="007F7077" w:rsidRDefault="007F7077" w:rsidP="00F01B43">
      <w:pPr>
        <w:ind w:left="480"/>
        <w:jc w:val="both"/>
      </w:pPr>
    </w:p>
    <w:p w:rsidR="007F7077" w:rsidRPr="004014B9" w:rsidRDefault="007F7077" w:rsidP="00F01B43">
      <w:pPr>
        <w:numPr>
          <w:ilvl w:val="0"/>
          <w:numId w:val="6"/>
        </w:numPr>
        <w:tabs>
          <w:tab w:val="clear" w:pos="720"/>
        </w:tabs>
        <w:ind w:left="360"/>
        <w:rPr>
          <w:b/>
        </w:rPr>
      </w:pPr>
      <w:r w:rsidRPr="004014B9">
        <w:rPr>
          <w:b/>
        </w:rPr>
        <w:t>Cel 3 szczegółowy</w:t>
      </w:r>
    </w:p>
    <w:p w:rsidR="007F7077" w:rsidRPr="004014B9" w:rsidRDefault="007F7077" w:rsidP="00F01B43">
      <w:pPr>
        <w:ind w:firstLine="240"/>
        <w:rPr>
          <w:b/>
          <w:bCs/>
          <w:u w:val="single"/>
        </w:rPr>
      </w:pPr>
      <w:r w:rsidRPr="004014B9">
        <w:rPr>
          <w:b/>
          <w:bCs/>
          <w:u w:val="single"/>
        </w:rPr>
        <w:t>Zadania:</w:t>
      </w:r>
    </w:p>
    <w:p w:rsidR="007F7077" w:rsidRPr="004014B9" w:rsidRDefault="007F7077" w:rsidP="00F01B43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480" w:hanging="240"/>
        <w:jc w:val="both"/>
      </w:pPr>
      <w:r w:rsidRPr="004014B9">
        <w:t xml:space="preserve"> Podejmowanie interwencji w związku z naruszeniem przepisów ustawy dotyczących reklamy, promocji, informowania o sponsorowaniu i zakazu sprzedaży i podawania napojów alkoholowych osobom nietrzeźwym, osobom do lat 18, na kredyt lub pod zastaw, </w:t>
      </w:r>
    </w:p>
    <w:p w:rsidR="007F7077" w:rsidRPr="004014B9" w:rsidRDefault="007F7077" w:rsidP="00F01B43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480" w:hanging="240"/>
        <w:jc w:val="both"/>
      </w:pPr>
      <w:r w:rsidRPr="004014B9">
        <w:lastRenderedPageBreak/>
        <w:t xml:space="preserve"> Prowadzenie kontroli przestrzegania zasad organizacji punktów sprzedaży napojów alkoholowych i prowadzenia sprzedaży zgodnie z przepisami ustawy o wychowaniu </w:t>
      </w:r>
      <w:r>
        <w:br/>
      </w:r>
      <w:r w:rsidRPr="004014B9">
        <w:t>w trzeźwości i przeciwdziałaniu alkoholizmowi,</w:t>
      </w:r>
    </w:p>
    <w:p w:rsidR="007F7077" w:rsidRPr="004014B9" w:rsidRDefault="007F7077" w:rsidP="00F01B43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480" w:hanging="240"/>
        <w:jc w:val="both"/>
      </w:pPr>
      <w:r w:rsidRPr="004014B9">
        <w:t xml:space="preserve"> Opiniowanie wniosków w sprawie wydania zezwolenia na sprzedaż napojów alkoholowych,</w:t>
      </w:r>
    </w:p>
    <w:p w:rsidR="007F7077" w:rsidRPr="004014B9" w:rsidRDefault="007F7077" w:rsidP="00F01B43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480" w:hanging="240"/>
        <w:jc w:val="both"/>
      </w:pPr>
      <w:r w:rsidRPr="004014B9">
        <w:t xml:space="preserve"> Wydawanie opinii o zgodności lokalizacji punktu sprzedaży napojów alkoholowych, określonej we wniosku o zezwolenie z zasadami usytuowania miejsc sprzedaży napojów alkoholowych określonymi w uchwale Rady Gminy.</w:t>
      </w:r>
    </w:p>
    <w:p w:rsidR="007F7077" w:rsidRPr="004014B9" w:rsidRDefault="007F7077" w:rsidP="00F01B43"/>
    <w:p w:rsidR="007F7077" w:rsidRPr="004014B9" w:rsidRDefault="007F7077" w:rsidP="00F01B43">
      <w:pPr>
        <w:numPr>
          <w:ilvl w:val="0"/>
          <w:numId w:val="6"/>
        </w:numPr>
        <w:tabs>
          <w:tab w:val="clear" w:pos="720"/>
        </w:tabs>
        <w:ind w:left="360"/>
        <w:rPr>
          <w:b/>
        </w:rPr>
      </w:pPr>
      <w:r w:rsidRPr="004014B9">
        <w:rPr>
          <w:b/>
        </w:rPr>
        <w:t>Cel 4 szczegółowy</w:t>
      </w:r>
    </w:p>
    <w:p w:rsidR="007F7077" w:rsidRPr="004014B9" w:rsidRDefault="007F7077" w:rsidP="00F01B43">
      <w:pPr>
        <w:ind w:firstLine="360"/>
        <w:rPr>
          <w:b/>
          <w:bCs/>
          <w:u w:val="single"/>
        </w:rPr>
      </w:pPr>
      <w:r w:rsidRPr="004014B9">
        <w:rPr>
          <w:b/>
          <w:bCs/>
          <w:u w:val="single"/>
        </w:rPr>
        <w:t>Zadania:</w:t>
      </w:r>
    </w:p>
    <w:p w:rsidR="007F7077" w:rsidRPr="004014B9" w:rsidRDefault="007F7077" w:rsidP="00F01B43">
      <w:pPr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480" w:hanging="196"/>
        <w:jc w:val="both"/>
      </w:pPr>
      <w:r w:rsidRPr="004014B9">
        <w:t xml:space="preserve">Udzielanie informacji o możliwościach uzyskania pomocy, porad psychospołecznych </w:t>
      </w:r>
      <w:r>
        <w:br/>
      </w:r>
      <w:r w:rsidRPr="004014B9">
        <w:t xml:space="preserve">i prawnych dla osób i rodzin w sprawach związanych z problemem alkoholowym </w:t>
      </w:r>
      <w:r>
        <w:br/>
      </w:r>
      <w:r w:rsidRPr="004014B9">
        <w:t xml:space="preserve">i wynikającą stąd przemocą w rodzinie a także możliwościach podjęcia leczenia odwykowego. </w:t>
      </w:r>
    </w:p>
    <w:p w:rsidR="007F7077" w:rsidRPr="004014B9" w:rsidRDefault="007F7077" w:rsidP="00F01B43">
      <w:pPr>
        <w:numPr>
          <w:ilvl w:val="0"/>
          <w:numId w:val="9"/>
        </w:numPr>
        <w:tabs>
          <w:tab w:val="clear" w:pos="502"/>
        </w:tabs>
        <w:ind w:left="480" w:hanging="196"/>
        <w:jc w:val="both"/>
      </w:pPr>
      <w:r w:rsidRPr="004014B9">
        <w:t xml:space="preserve">Podejmowanie przez Gminną Komisję Rozwiązywania Problemów Alkoholowych działalności zmierzającej do podjęcia leczenia odwykowego przez osoby, wobec których istnieje podejrzenie uzależniania od alkoholu. </w:t>
      </w:r>
    </w:p>
    <w:p w:rsidR="007F7077" w:rsidRPr="004014B9" w:rsidRDefault="007F7077" w:rsidP="00F01B43">
      <w:pPr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480" w:hanging="196"/>
        <w:jc w:val="both"/>
      </w:pPr>
      <w:r w:rsidRPr="004014B9">
        <w:t>Kierowanie osób uzależnionych od alkoholu i narkotyków oraz ich rodzin do Poradni Leczenia Uzależnień.</w:t>
      </w:r>
    </w:p>
    <w:p w:rsidR="007F7077" w:rsidRPr="004014B9" w:rsidRDefault="007F7077" w:rsidP="00F01B43">
      <w:pPr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480" w:hanging="196"/>
        <w:jc w:val="both"/>
      </w:pPr>
      <w:r w:rsidRPr="004014B9">
        <w:t xml:space="preserve"> Kierowanie na badania do lekarzy biegłych w celu wydania opinii w przedmiocie uzależnienia od alkoholu i wskazania rodzaju zakładu leczniczego.</w:t>
      </w:r>
    </w:p>
    <w:p w:rsidR="007F7077" w:rsidRPr="004014B9" w:rsidRDefault="007F7077" w:rsidP="00F01B43">
      <w:pPr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480" w:hanging="196"/>
        <w:jc w:val="both"/>
      </w:pPr>
      <w:r w:rsidRPr="004014B9">
        <w:t xml:space="preserve"> Kierowanie wniosków do Sądu o wszczęcie postępowania w spawie zastosowania obowiązku poddania się leczeniu odwykowemu.</w:t>
      </w:r>
    </w:p>
    <w:p w:rsidR="007F7077" w:rsidRPr="004014B9" w:rsidRDefault="007F7077" w:rsidP="00F01B43">
      <w:pPr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480" w:hanging="196"/>
        <w:jc w:val="both"/>
      </w:pPr>
      <w:r w:rsidRPr="004014B9">
        <w:t xml:space="preserve"> Poradnictwo prawne i psychologiczne rodzinom dotkniętym przemocą, problemami uzależnień i rodzinom zagrożonym wykluczeniem społecznym.</w:t>
      </w:r>
    </w:p>
    <w:p w:rsidR="007F7077" w:rsidRPr="004014B9" w:rsidRDefault="007F7077" w:rsidP="00F01B43">
      <w:pPr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480" w:hanging="196"/>
        <w:jc w:val="both"/>
      </w:pPr>
      <w:r w:rsidRPr="004014B9">
        <w:t xml:space="preserve"> Edukacja społeczna - rozprowadzenie materiałów edukacyjnych dla społeczności gminnej (broszury, ulotki, plakaty)</w:t>
      </w:r>
    </w:p>
    <w:p w:rsidR="007F7077" w:rsidRPr="004014B9" w:rsidRDefault="007F7077" w:rsidP="00F01B43">
      <w:pPr>
        <w:autoSpaceDE w:val="0"/>
        <w:autoSpaceDN w:val="0"/>
        <w:adjustRightInd w:val="0"/>
        <w:ind w:left="360"/>
        <w:jc w:val="both"/>
      </w:pPr>
    </w:p>
    <w:p w:rsidR="007F7077" w:rsidRPr="004014B9" w:rsidRDefault="007F7077" w:rsidP="00F01B43">
      <w:pPr>
        <w:numPr>
          <w:ilvl w:val="0"/>
          <w:numId w:val="6"/>
        </w:numPr>
        <w:tabs>
          <w:tab w:val="clear" w:pos="720"/>
        </w:tabs>
        <w:ind w:left="360"/>
        <w:rPr>
          <w:b/>
        </w:rPr>
      </w:pPr>
      <w:r w:rsidRPr="004014B9">
        <w:rPr>
          <w:b/>
        </w:rPr>
        <w:t>Cel 5 szczegółowy</w:t>
      </w:r>
    </w:p>
    <w:p w:rsidR="007F7077" w:rsidRPr="004014B9" w:rsidRDefault="007F7077" w:rsidP="00F01B43">
      <w:pPr>
        <w:ind w:firstLine="360"/>
        <w:rPr>
          <w:b/>
          <w:bCs/>
          <w:u w:val="single"/>
        </w:rPr>
      </w:pPr>
      <w:r w:rsidRPr="004014B9">
        <w:rPr>
          <w:b/>
          <w:bCs/>
          <w:u w:val="single"/>
        </w:rPr>
        <w:t>Zadania:</w:t>
      </w:r>
    </w:p>
    <w:p w:rsidR="007F7077" w:rsidRPr="004014B9" w:rsidRDefault="007F7077" w:rsidP="00F01B43">
      <w:pPr>
        <w:numPr>
          <w:ilvl w:val="1"/>
          <w:numId w:val="6"/>
        </w:numPr>
        <w:tabs>
          <w:tab w:val="clear" w:pos="1440"/>
        </w:tabs>
        <w:autoSpaceDE w:val="0"/>
        <w:autoSpaceDN w:val="0"/>
        <w:adjustRightInd w:val="0"/>
        <w:ind w:left="480" w:hanging="240"/>
        <w:jc w:val="both"/>
      </w:pPr>
      <w:r w:rsidRPr="004014B9">
        <w:t>Edukacja członków komisji w zakresie rozpoznawania zjawiska przemocy.</w:t>
      </w:r>
    </w:p>
    <w:p w:rsidR="007F7077" w:rsidRPr="004014B9" w:rsidRDefault="007F7077" w:rsidP="00F01B43">
      <w:pPr>
        <w:numPr>
          <w:ilvl w:val="1"/>
          <w:numId w:val="6"/>
        </w:numPr>
        <w:tabs>
          <w:tab w:val="clear" w:pos="1440"/>
        </w:tabs>
        <w:autoSpaceDE w:val="0"/>
        <w:autoSpaceDN w:val="0"/>
        <w:adjustRightInd w:val="0"/>
        <w:ind w:left="480" w:hanging="240"/>
        <w:jc w:val="both"/>
      </w:pPr>
      <w:r w:rsidRPr="004014B9">
        <w:t xml:space="preserve"> Współrealizowanie procedury Niebieskiej Karty w ramach działalności Zespołu Interdyscyplinarnego działającego przy Gminny Ośrodek Pomocy Społecznej w Lidzbarku Warmińskim.</w:t>
      </w:r>
    </w:p>
    <w:p w:rsidR="007F7077" w:rsidRPr="004014B9" w:rsidRDefault="007F7077" w:rsidP="00F01B43">
      <w:pPr>
        <w:numPr>
          <w:ilvl w:val="1"/>
          <w:numId w:val="6"/>
        </w:numPr>
        <w:tabs>
          <w:tab w:val="clear" w:pos="1440"/>
        </w:tabs>
        <w:autoSpaceDE w:val="0"/>
        <w:autoSpaceDN w:val="0"/>
        <w:adjustRightInd w:val="0"/>
        <w:ind w:left="480" w:hanging="240"/>
        <w:jc w:val="both"/>
      </w:pPr>
      <w:r w:rsidRPr="004014B9">
        <w:t xml:space="preserve"> Prowadzenie poradnictwa specjalistycznego przez psychologa.</w:t>
      </w:r>
    </w:p>
    <w:p w:rsidR="007F7077" w:rsidRPr="004014B9" w:rsidRDefault="007F7077" w:rsidP="00F01B43">
      <w:pPr>
        <w:autoSpaceDE w:val="0"/>
        <w:autoSpaceDN w:val="0"/>
        <w:adjustRightInd w:val="0"/>
        <w:ind w:left="480"/>
        <w:jc w:val="both"/>
      </w:pPr>
    </w:p>
    <w:p w:rsidR="007F7077" w:rsidRPr="004014B9" w:rsidRDefault="007F7077" w:rsidP="00F01B43">
      <w:pPr>
        <w:numPr>
          <w:ilvl w:val="0"/>
          <w:numId w:val="6"/>
        </w:numPr>
        <w:tabs>
          <w:tab w:val="clear" w:pos="720"/>
        </w:tabs>
        <w:ind w:left="360"/>
        <w:rPr>
          <w:b/>
        </w:rPr>
      </w:pPr>
      <w:r w:rsidRPr="004014B9">
        <w:rPr>
          <w:b/>
        </w:rPr>
        <w:t>Cel 6 szczegółowy</w:t>
      </w:r>
    </w:p>
    <w:p w:rsidR="007F7077" w:rsidRPr="004014B9" w:rsidRDefault="007F7077" w:rsidP="00F01B43">
      <w:pPr>
        <w:ind w:firstLine="360"/>
        <w:rPr>
          <w:b/>
          <w:bCs/>
          <w:u w:val="single"/>
        </w:rPr>
      </w:pPr>
      <w:r w:rsidRPr="004014B9">
        <w:rPr>
          <w:b/>
          <w:bCs/>
          <w:u w:val="single"/>
        </w:rPr>
        <w:t>Zadania:</w:t>
      </w:r>
    </w:p>
    <w:p w:rsidR="007F7077" w:rsidRPr="004014B9" w:rsidRDefault="007F7077" w:rsidP="00F01B43">
      <w:pPr>
        <w:numPr>
          <w:ilvl w:val="2"/>
          <w:numId w:val="9"/>
        </w:numPr>
        <w:tabs>
          <w:tab w:val="clear" w:pos="2340"/>
        </w:tabs>
        <w:autoSpaceDE w:val="0"/>
        <w:autoSpaceDN w:val="0"/>
        <w:adjustRightInd w:val="0"/>
        <w:ind w:left="567" w:hanging="283"/>
        <w:jc w:val="both"/>
      </w:pPr>
      <w:r w:rsidRPr="004014B9">
        <w:t xml:space="preserve">Szkolenia członków Gminnej Komisji Rozwiązywania Problemów Alkoholowych </w:t>
      </w:r>
      <w:r>
        <w:br/>
      </w:r>
      <w:r w:rsidRPr="004014B9">
        <w:t>w zakresie:</w:t>
      </w:r>
    </w:p>
    <w:p w:rsidR="007F7077" w:rsidRPr="004014B9" w:rsidRDefault="007F7077" w:rsidP="00F01B43">
      <w:pPr>
        <w:numPr>
          <w:ilvl w:val="3"/>
          <w:numId w:val="9"/>
        </w:numPr>
        <w:autoSpaceDE w:val="0"/>
        <w:autoSpaceDN w:val="0"/>
        <w:adjustRightInd w:val="0"/>
        <w:ind w:left="567" w:hanging="283"/>
        <w:jc w:val="both"/>
      </w:pPr>
      <w:r w:rsidRPr="004014B9">
        <w:t xml:space="preserve">obowiązujących przepisów prawa, </w:t>
      </w:r>
    </w:p>
    <w:p w:rsidR="007F7077" w:rsidRPr="004014B9" w:rsidRDefault="007F7077" w:rsidP="00F01B43">
      <w:pPr>
        <w:numPr>
          <w:ilvl w:val="3"/>
          <w:numId w:val="9"/>
        </w:numPr>
        <w:autoSpaceDE w:val="0"/>
        <w:autoSpaceDN w:val="0"/>
        <w:adjustRightInd w:val="0"/>
        <w:ind w:left="567" w:hanging="283"/>
        <w:jc w:val="both"/>
      </w:pPr>
      <w:r w:rsidRPr="004014B9">
        <w:t xml:space="preserve">pisania programów profilaktycznych, </w:t>
      </w:r>
    </w:p>
    <w:p w:rsidR="007F7077" w:rsidRPr="004014B9" w:rsidRDefault="007F7077" w:rsidP="00F01B43">
      <w:pPr>
        <w:numPr>
          <w:ilvl w:val="3"/>
          <w:numId w:val="9"/>
        </w:numPr>
        <w:autoSpaceDE w:val="0"/>
        <w:autoSpaceDN w:val="0"/>
        <w:adjustRightInd w:val="0"/>
        <w:ind w:left="567" w:hanging="283"/>
        <w:jc w:val="both"/>
      </w:pPr>
      <w:r w:rsidRPr="004014B9">
        <w:t xml:space="preserve">procedur związanych z zobowiązaniem do poddania się leczeniu odwykowemu, </w:t>
      </w:r>
    </w:p>
    <w:p w:rsidR="007F7077" w:rsidRPr="004014B9" w:rsidRDefault="007F7077" w:rsidP="00F01B43">
      <w:pPr>
        <w:numPr>
          <w:ilvl w:val="3"/>
          <w:numId w:val="9"/>
        </w:numPr>
        <w:autoSpaceDE w:val="0"/>
        <w:autoSpaceDN w:val="0"/>
        <w:adjustRightInd w:val="0"/>
        <w:ind w:left="567" w:hanging="283"/>
        <w:jc w:val="both"/>
      </w:pPr>
      <w:r w:rsidRPr="004014B9">
        <w:t xml:space="preserve">kontroli punktów sprzedaży, </w:t>
      </w:r>
    </w:p>
    <w:p w:rsidR="007F7077" w:rsidRPr="004014B9" w:rsidRDefault="007F7077" w:rsidP="00F01B43">
      <w:pPr>
        <w:numPr>
          <w:ilvl w:val="3"/>
          <w:numId w:val="9"/>
        </w:numPr>
        <w:autoSpaceDE w:val="0"/>
        <w:autoSpaceDN w:val="0"/>
        <w:adjustRightInd w:val="0"/>
        <w:ind w:left="567" w:hanging="283"/>
        <w:jc w:val="both"/>
      </w:pPr>
      <w:r w:rsidRPr="004014B9">
        <w:t>zjawisk przemocy i uzależnień.</w:t>
      </w:r>
    </w:p>
    <w:p w:rsidR="007F7077" w:rsidRPr="004014B9" w:rsidRDefault="007F7077" w:rsidP="00F01B43">
      <w:pPr>
        <w:autoSpaceDE w:val="0"/>
        <w:autoSpaceDN w:val="0"/>
        <w:adjustRightInd w:val="0"/>
        <w:jc w:val="both"/>
      </w:pPr>
    </w:p>
    <w:p w:rsidR="007F7077" w:rsidRPr="004014B9" w:rsidRDefault="007F7077" w:rsidP="00F01B43">
      <w:pPr>
        <w:pStyle w:val="Nagwek1"/>
        <w:rPr>
          <w:sz w:val="24"/>
          <w:szCs w:val="24"/>
        </w:rPr>
      </w:pPr>
      <w:r w:rsidRPr="004014B9">
        <w:rPr>
          <w:sz w:val="24"/>
          <w:szCs w:val="24"/>
        </w:rPr>
        <w:t>V. Sposób realizacji programu</w:t>
      </w:r>
    </w:p>
    <w:p w:rsidR="007F7077" w:rsidRPr="004014B9" w:rsidRDefault="007F7077" w:rsidP="00F01B43">
      <w:pPr>
        <w:autoSpaceDE w:val="0"/>
        <w:autoSpaceDN w:val="0"/>
        <w:adjustRightInd w:val="0"/>
        <w:ind w:firstLine="709"/>
        <w:outlineLvl w:val="0"/>
      </w:pPr>
      <w:r w:rsidRPr="004014B9">
        <w:t>Realizacja programu nastąpi w drodze:</w:t>
      </w:r>
    </w:p>
    <w:p w:rsidR="007F7077" w:rsidRPr="004014B9" w:rsidRDefault="007F7077" w:rsidP="00F01B43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ind w:left="240" w:hanging="240"/>
        <w:jc w:val="both"/>
        <w:outlineLvl w:val="0"/>
      </w:pPr>
      <w:r w:rsidRPr="004014B9">
        <w:t xml:space="preserve">Wyboru ofert dotyczących realizacji programów profilaktycznych. </w:t>
      </w:r>
    </w:p>
    <w:p w:rsidR="007F7077" w:rsidRPr="004014B9" w:rsidRDefault="007F7077" w:rsidP="00F01B43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ind w:left="240" w:hanging="240"/>
        <w:jc w:val="both"/>
        <w:outlineLvl w:val="0"/>
      </w:pPr>
      <w:r w:rsidRPr="004014B9">
        <w:t xml:space="preserve">Konkursów i kampanii z zakresu wiedzy tematycznej, profilaktyki problemowej, promocji zdrowia i życia bez nałogów, przeprowadzonego w szkołach podstawowych i gimnazjach przez pedagogów szkolnych. </w:t>
      </w:r>
    </w:p>
    <w:p w:rsidR="007F7077" w:rsidRPr="004014B9" w:rsidRDefault="007F7077" w:rsidP="00F01B43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ind w:left="240" w:hanging="240"/>
        <w:jc w:val="both"/>
        <w:outlineLvl w:val="0"/>
      </w:pPr>
      <w:r w:rsidRPr="004014B9">
        <w:lastRenderedPageBreak/>
        <w:t>Bieżącej pracy wychowawczej i profilaktycznej z dziećmi i młodzieżą szkolną, realizowanej przez pedagogów szkolnych oraz wychowawców klas.</w:t>
      </w:r>
    </w:p>
    <w:p w:rsidR="007F7077" w:rsidRPr="004014B9" w:rsidRDefault="007F7077" w:rsidP="00F01B43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ind w:left="240" w:hanging="240"/>
        <w:jc w:val="both"/>
        <w:outlineLvl w:val="0"/>
      </w:pPr>
      <w:r w:rsidRPr="004014B9">
        <w:t>Zatrudnienia psychologa do prowadzenia terapii i poradnictwa psychologicznego w Klubie Integracji Społecznej dla osób z problemami alkoholowymi oraz ich rodzin.</w:t>
      </w:r>
    </w:p>
    <w:p w:rsidR="007F7077" w:rsidRPr="004014B9" w:rsidRDefault="007F7077" w:rsidP="00F01B43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ind w:left="240" w:hanging="240"/>
        <w:jc w:val="both"/>
        <w:outlineLvl w:val="0"/>
      </w:pPr>
      <w:r w:rsidRPr="004014B9">
        <w:t xml:space="preserve">Dofinansowania do programów terapeutycznych w Przychodni Terapii Uzależnień i Współuzależnień od Alkoholu w Lidzbarku Warmińskim. </w:t>
      </w:r>
    </w:p>
    <w:p w:rsidR="007F7077" w:rsidRPr="004014B9" w:rsidRDefault="007F7077" w:rsidP="00F01B43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ind w:left="240" w:hanging="240"/>
        <w:jc w:val="both"/>
        <w:outlineLvl w:val="0"/>
      </w:pPr>
      <w:r w:rsidRPr="004014B9">
        <w:t>Całorocznego przeciwdziałania przemocy w rodzinie.</w:t>
      </w:r>
    </w:p>
    <w:p w:rsidR="007F7077" w:rsidRPr="004014B9" w:rsidRDefault="007F7077" w:rsidP="00F01B43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ind w:left="240" w:hanging="240"/>
        <w:jc w:val="both"/>
        <w:outlineLvl w:val="0"/>
      </w:pPr>
      <w:r w:rsidRPr="004014B9">
        <w:t>Całorocznej pracy Gminnej Komisji Rozwiązywania Problemów Alkoholowych.</w:t>
      </w:r>
    </w:p>
    <w:p w:rsidR="007F7077" w:rsidRPr="004014B9" w:rsidRDefault="007F7077" w:rsidP="00F01B43">
      <w:pPr>
        <w:autoSpaceDE w:val="0"/>
        <w:autoSpaceDN w:val="0"/>
        <w:adjustRightInd w:val="0"/>
        <w:jc w:val="both"/>
        <w:outlineLvl w:val="0"/>
      </w:pPr>
    </w:p>
    <w:p w:rsidR="007F7077" w:rsidRPr="004014B9" w:rsidRDefault="007F7077" w:rsidP="00F01B43">
      <w:pPr>
        <w:pStyle w:val="Nagwek2"/>
        <w:rPr>
          <w:sz w:val="24"/>
          <w:szCs w:val="24"/>
        </w:rPr>
      </w:pPr>
      <w:r w:rsidRPr="004014B9">
        <w:rPr>
          <w:sz w:val="24"/>
          <w:szCs w:val="24"/>
        </w:rPr>
        <w:t>VII. Partnerzy Programu</w:t>
      </w:r>
    </w:p>
    <w:p w:rsidR="007F7077" w:rsidRPr="004014B9" w:rsidRDefault="007F7077" w:rsidP="00F01B43">
      <w:pPr>
        <w:numPr>
          <w:ilvl w:val="0"/>
          <w:numId w:val="10"/>
        </w:numPr>
        <w:tabs>
          <w:tab w:val="clear" w:pos="840"/>
          <w:tab w:val="num" w:pos="240"/>
          <w:tab w:val="num" w:pos="1980"/>
        </w:tabs>
        <w:autoSpaceDE w:val="0"/>
        <w:autoSpaceDN w:val="0"/>
        <w:adjustRightInd w:val="0"/>
        <w:ind w:hanging="840"/>
        <w:jc w:val="both"/>
        <w:outlineLvl w:val="0"/>
      </w:pPr>
      <w:r w:rsidRPr="004014B9">
        <w:t>Wójt Gminy Lidzbark Warmiński.</w:t>
      </w:r>
    </w:p>
    <w:p w:rsidR="007F7077" w:rsidRPr="004014B9" w:rsidRDefault="007F7077" w:rsidP="00F01B43">
      <w:pPr>
        <w:pStyle w:val="Nagwek5"/>
        <w:numPr>
          <w:ilvl w:val="0"/>
          <w:numId w:val="10"/>
        </w:numPr>
        <w:tabs>
          <w:tab w:val="clear" w:pos="840"/>
          <w:tab w:val="num" w:pos="240"/>
        </w:tabs>
        <w:ind w:hanging="840"/>
        <w:rPr>
          <w:sz w:val="24"/>
          <w:szCs w:val="24"/>
        </w:rPr>
      </w:pPr>
      <w:r w:rsidRPr="004014B9">
        <w:rPr>
          <w:sz w:val="24"/>
          <w:szCs w:val="24"/>
        </w:rPr>
        <w:t>Gminny Ośrodek Pomocy Społecznej w Lidzbarku Warmińskim.</w:t>
      </w:r>
    </w:p>
    <w:p w:rsidR="007F7077" w:rsidRPr="004014B9" w:rsidRDefault="007F7077" w:rsidP="00F01B43">
      <w:pPr>
        <w:numPr>
          <w:ilvl w:val="0"/>
          <w:numId w:val="10"/>
        </w:numPr>
        <w:tabs>
          <w:tab w:val="clear" w:pos="840"/>
          <w:tab w:val="num" w:pos="240"/>
          <w:tab w:val="num" w:pos="1980"/>
        </w:tabs>
        <w:autoSpaceDE w:val="0"/>
        <w:autoSpaceDN w:val="0"/>
        <w:adjustRightInd w:val="0"/>
        <w:ind w:hanging="840"/>
        <w:jc w:val="both"/>
        <w:outlineLvl w:val="0"/>
      </w:pPr>
      <w:r w:rsidRPr="004014B9">
        <w:t>Publiczne szkoły podstawowe i gimnazja – pedagodzy, wychowawcy.</w:t>
      </w:r>
    </w:p>
    <w:p w:rsidR="007F7077" w:rsidRPr="004014B9" w:rsidRDefault="007F7077" w:rsidP="00F01B43">
      <w:pPr>
        <w:numPr>
          <w:ilvl w:val="0"/>
          <w:numId w:val="10"/>
        </w:numPr>
        <w:tabs>
          <w:tab w:val="clear" w:pos="840"/>
          <w:tab w:val="num" w:pos="240"/>
          <w:tab w:val="num" w:pos="1980"/>
        </w:tabs>
        <w:autoSpaceDE w:val="0"/>
        <w:autoSpaceDN w:val="0"/>
        <w:adjustRightInd w:val="0"/>
        <w:ind w:hanging="840"/>
        <w:jc w:val="both"/>
        <w:outlineLvl w:val="0"/>
      </w:pPr>
      <w:r w:rsidRPr="004014B9">
        <w:t>Komenda Powiatowa Policji w Lidzbarku Warmińskim.</w:t>
      </w:r>
    </w:p>
    <w:p w:rsidR="007F7077" w:rsidRPr="004014B9" w:rsidRDefault="007F7077" w:rsidP="00F01B43">
      <w:pPr>
        <w:numPr>
          <w:ilvl w:val="0"/>
          <w:numId w:val="10"/>
        </w:numPr>
        <w:tabs>
          <w:tab w:val="clear" w:pos="840"/>
          <w:tab w:val="num" w:pos="240"/>
          <w:tab w:val="num" w:pos="1980"/>
        </w:tabs>
        <w:autoSpaceDE w:val="0"/>
        <w:autoSpaceDN w:val="0"/>
        <w:adjustRightInd w:val="0"/>
        <w:ind w:hanging="840"/>
        <w:jc w:val="both"/>
        <w:outlineLvl w:val="0"/>
      </w:pPr>
      <w:r w:rsidRPr="004014B9">
        <w:t>Prokuratura Rejonowa w Lidzbarku Warmińskim.</w:t>
      </w:r>
    </w:p>
    <w:p w:rsidR="007F7077" w:rsidRPr="004014B9" w:rsidRDefault="007F7077" w:rsidP="00F01B43">
      <w:pPr>
        <w:numPr>
          <w:ilvl w:val="0"/>
          <w:numId w:val="10"/>
        </w:numPr>
        <w:tabs>
          <w:tab w:val="clear" w:pos="840"/>
          <w:tab w:val="num" w:pos="240"/>
          <w:tab w:val="num" w:pos="1980"/>
        </w:tabs>
        <w:autoSpaceDE w:val="0"/>
        <w:autoSpaceDN w:val="0"/>
        <w:adjustRightInd w:val="0"/>
        <w:ind w:hanging="840"/>
        <w:jc w:val="both"/>
        <w:outlineLvl w:val="0"/>
      </w:pPr>
      <w:r w:rsidRPr="004014B9">
        <w:t>Sąd Rejonowy w Lidzbarku Warmińskim.</w:t>
      </w:r>
    </w:p>
    <w:p w:rsidR="007F7077" w:rsidRPr="004014B9" w:rsidRDefault="007F7077" w:rsidP="00F01B43">
      <w:pPr>
        <w:numPr>
          <w:ilvl w:val="0"/>
          <w:numId w:val="10"/>
        </w:numPr>
        <w:tabs>
          <w:tab w:val="clear" w:pos="840"/>
          <w:tab w:val="num" w:pos="240"/>
          <w:tab w:val="num" w:pos="1980"/>
        </w:tabs>
        <w:autoSpaceDE w:val="0"/>
        <w:autoSpaceDN w:val="0"/>
        <w:adjustRightInd w:val="0"/>
        <w:ind w:hanging="840"/>
        <w:jc w:val="both"/>
        <w:outlineLvl w:val="0"/>
      </w:pPr>
      <w:r w:rsidRPr="004014B9">
        <w:t>Kuratorzy Sądowi.</w:t>
      </w:r>
    </w:p>
    <w:p w:rsidR="007F7077" w:rsidRPr="004014B9" w:rsidRDefault="007F7077" w:rsidP="00F01B43">
      <w:pPr>
        <w:numPr>
          <w:ilvl w:val="0"/>
          <w:numId w:val="10"/>
        </w:numPr>
        <w:tabs>
          <w:tab w:val="clear" w:pos="840"/>
          <w:tab w:val="num" w:pos="240"/>
          <w:tab w:val="num" w:pos="1980"/>
        </w:tabs>
        <w:autoSpaceDE w:val="0"/>
        <w:autoSpaceDN w:val="0"/>
        <w:adjustRightInd w:val="0"/>
        <w:ind w:hanging="840"/>
        <w:jc w:val="both"/>
        <w:outlineLvl w:val="0"/>
      </w:pPr>
      <w:r w:rsidRPr="004014B9">
        <w:t>Służba zdrowia.</w:t>
      </w:r>
    </w:p>
    <w:p w:rsidR="007F7077" w:rsidRPr="004014B9" w:rsidRDefault="007F7077" w:rsidP="00F01B43">
      <w:pPr>
        <w:numPr>
          <w:ilvl w:val="0"/>
          <w:numId w:val="10"/>
        </w:numPr>
        <w:tabs>
          <w:tab w:val="clear" w:pos="840"/>
          <w:tab w:val="num" w:pos="240"/>
          <w:tab w:val="num" w:pos="1980"/>
        </w:tabs>
        <w:autoSpaceDE w:val="0"/>
        <w:autoSpaceDN w:val="0"/>
        <w:adjustRightInd w:val="0"/>
        <w:ind w:left="600" w:hanging="600"/>
        <w:jc w:val="both"/>
        <w:outlineLvl w:val="0"/>
      </w:pPr>
      <w:r w:rsidRPr="004014B9">
        <w:t>Wybrane podmioty realizujące programy profilaktyczne.</w:t>
      </w:r>
    </w:p>
    <w:p w:rsidR="007F7077" w:rsidRPr="004014B9" w:rsidRDefault="007F7077" w:rsidP="00F01B43">
      <w:pPr>
        <w:pStyle w:val="Nagwek2"/>
        <w:ind w:left="600" w:hanging="600"/>
        <w:rPr>
          <w:sz w:val="24"/>
          <w:szCs w:val="24"/>
        </w:rPr>
      </w:pPr>
    </w:p>
    <w:p w:rsidR="007F7077" w:rsidRPr="004014B9" w:rsidRDefault="007F7077" w:rsidP="00F01B43">
      <w:pPr>
        <w:pStyle w:val="Nagwek2"/>
        <w:ind w:left="600" w:hanging="600"/>
        <w:rPr>
          <w:sz w:val="24"/>
          <w:szCs w:val="24"/>
        </w:rPr>
      </w:pPr>
      <w:r w:rsidRPr="004014B9">
        <w:rPr>
          <w:sz w:val="24"/>
          <w:szCs w:val="24"/>
        </w:rPr>
        <w:t>VIII. Źródła i zasady finansowania Gminnego Program Profilaktyki i Rozwiązywania Problemów Alkoholowych</w:t>
      </w:r>
    </w:p>
    <w:p w:rsidR="007F7077" w:rsidRPr="004014B9" w:rsidRDefault="007F7077" w:rsidP="00F01B43">
      <w:pPr>
        <w:pStyle w:val="Nagwek4"/>
        <w:ind w:firstLine="600"/>
        <w:jc w:val="both"/>
        <w:rPr>
          <w:b w:val="0"/>
          <w:bCs w:val="0"/>
          <w:sz w:val="24"/>
          <w:szCs w:val="24"/>
        </w:rPr>
      </w:pPr>
      <w:r w:rsidRPr="004014B9">
        <w:rPr>
          <w:b w:val="0"/>
          <w:bCs w:val="0"/>
          <w:sz w:val="24"/>
          <w:szCs w:val="24"/>
        </w:rPr>
        <w:t>Źródłem finansowania zadań Gminnego Programu Profilaktyki I Rozwiązywania Problemów Alkoholowych są zgodnie z art. 18</w:t>
      </w:r>
      <w:r w:rsidRPr="004014B9">
        <w:rPr>
          <w:b w:val="0"/>
          <w:bCs w:val="0"/>
          <w:sz w:val="24"/>
          <w:szCs w:val="24"/>
          <w:vertAlign w:val="superscript"/>
        </w:rPr>
        <w:t>2</w:t>
      </w:r>
      <w:r w:rsidRPr="004014B9">
        <w:rPr>
          <w:b w:val="0"/>
          <w:bCs w:val="0"/>
          <w:sz w:val="24"/>
          <w:szCs w:val="24"/>
        </w:rPr>
        <w:t xml:space="preserve"> ustawy o wychowaniu w trzeźwości </w:t>
      </w:r>
      <w:r>
        <w:rPr>
          <w:b w:val="0"/>
          <w:bCs w:val="0"/>
          <w:sz w:val="24"/>
          <w:szCs w:val="24"/>
        </w:rPr>
        <w:br/>
      </w:r>
      <w:r w:rsidRPr="004014B9">
        <w:rPr>
          <w:b w:val="0"/>
          <w:bCs w:val="0"/>
          <w:sz w:val="24"/>
          <w:szCs w:val="24"/>
        </w:rPr>
        <w:t>i przeciwdziałaniu alkoholizmowi, środki finansowe budżetu gminy pochodzące z zezwoleń na sprzedaż napojów alkoholowych. Zasady finansowania poszczególnych zadań określają rekomendacje Państwowej Agencji Rozwiązywania Problemów Alkoholowych.</w:t>
      </w:r>
    </w:p>
    <w:p w:rsidR="007F7077" w:rsidRDefault="007F7077" w:rsidP="00F01B43"/>
    <w:p w:rsidR="007F7077" w:rsidRDefault="007F7077" w:rsidP="00F01B43">
      <w:pPr>
        <w:numPr>
          <w:ilvl w:val="0"/>
          <w:numId w:val="18"/>
        </w:numPr>
        <w:shd w:val="clear" w:color="auto" w:fill="FFFFFF"/>
        <w:tabs>
          <w:tab w:val="clear" w:pos="1080"/>
        </w:tabs>
        <w:ind w:left="480" w:hanging="480"/>
        <w:rPr>
          <w:b/>
          <w:bCs/>
          <w:spacing w:val="-1"/>
        </w:rPr>
      </w:pPr>
      <w:r>
        <w:rPr>
          <w:b/>
          <w:bCs/>
          <w:spacing w:val="-1"/>
        </w:rPr>
        <w:t>Zasady wynagradzania członków Gminnej Komisji Rozwiązywania Problemów Alkoholowych.</w:t>
      </w:r>
    </w:p>
    <w:p w:rsidR="007F7077" w:rsidRDefault="007F7077" w:rsidP="00F01B43">
      <w:pPr>
        <w:shd w:val="clear" w:color="auto" w:fill="FFFFFF"/>
        <w:ind w:left="360"/>
        <w:rPr>
          <w:b/>
          <w:bCs/>
          <w:spacing w:val="-1"/>
        </w:rPr>
      </w:pPr>
    </w:p>
    <w:p w:rsidR="007F7077" w:rsidRPr="00C319BF" w:rsidRDefault="007F7077" w:rsidP="00F01B43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left="240" w:hanging="240"/>
        <w:jc w:val="both"/>
        <w:rPr>
          <w:spacing w:val="-25"/>
        </w:rPr>
      </w:pPr>
      <w:r>
        <w:rPr>
          <w:spacing w:val="2"/>
        </w:rPr>
        <w:t xml:space="preserve"> Członkom Gminnej Komisji Rozwiązywania Problemów Alkoholowych przysługuje zryczałtowane </w:t>
      </w:r>
      <w:r>
        <w:rPr>
          <w:spacing w:val="4"/>
        </w:rPr>
        <w:t>wynagrodzenie miesięczne, z zastrzeżeniem pkt 2.</w:t>
      </w:r>
    </w:p>
    <w:p w:rsidR="007F7077" w:rsidRPr="001820C3" w:rsidRDefault="007F7077" w:rsidP="00F01B43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left="240" w:hanging="240"/>
        <w:jc w:val="both"/>
        <w:rPr>
          <w:spacing w:val="-25"/>
        </w:rPr>
      </w:pPr>
      <w:r>
        <w:rPr>
          <w:spacing w:val="4"/>
        </w:rPr>
        <w:t xml:space="preserve"> Wynagrodzenie nie przysługuje, jeżeli w danym miesiącu nie odbywały się posiedzenia komisji a także wtedy, gdy członek komisji nie uczestniczył</w:t>
      </w:r>
      <w:r w:rsidR="003C650C">
        <w:rPr>
          <w:spacing w:val="4"/>
        </w:rPr>
        <w:t xml:space="preserve"> </w:t>
      </w:r>
      <w:r>
        <w:rPr>
          <w:spacing w:val="4"/>
        </w:rPr>
        <w:t>w żadnym posiedzeniu komisji</w:t>
      </w:r>
      <w:r w:rsidR="003C650C">
        <w:rPr>
          <w:spacing w:val="4"/>
        </w:rPr>
        <w:t xml:space="preserve"> </w:t>
      </w:r>
      <w:r>
        <w:rPr>
          <w:spacing w:val="4"/>
        </w:rPr>
        <w:t>w danym miesiącu.</w:t>
      </w:r>
    </w:p>
    <w:p w:rsidR="007F7077" w:rsidRPr="00C319BF" w:rsidRDefault="007F7077" w:rsidP="00F01B43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left="240" w:hanging="240"/>
        <w:jc w:val="both"/>
        <w:rPr>
          <w:spacing w:val="-13"/>
        </w:rPr>
      </w:pPr>
      <w:r>
        <w:rPr>
          <w:spacing w:val="4"/>
        </w:rPr>
        <w:t xml:space="preserve"> Wynagrodzenie członków komisji ustala się w następującej wysokości:</w:t>
      </w:r>
    </w:p>
    <w:p w:rsidR="007F7077" w:rsidRPr="0093143C" w:rsidRDefault="007F7077" w:rsidP="00F01B43">
      <w:pPr>
        <w:numPr>
          <w:ilvl w:val="1"/>
          <w:numId w:val="1"/>
        </w:numPr>
        <w:shd w:val="clear" w:color="auto" w:fill="FFFFFF"/>
        <w:tabs>
          <w:tab w:val="clear" w:pos="1440"/>
          <w:tab w:val="num" w:pos="720"/>
          <w:tab w:val="num" w:pos="960"/>
        </w:tabs>
        <w:ind w:left="720" w:hanging="120"/>
        <w:jc w:val="both"/>
        <w:rPr>
          <w:spacing w:val="-13"/>
        </w:rPr>
      </w:pPr>
      <w:r>
        <w:rPr>
          <w:spacing w:val="-13"/>
        </w:rPr>
        <w:t xml:space="preserve">przewodniczący komisji </w:t>
      </w:r>
      <w:r w:rsidRPr="0093143C">
        <w:rPr>
          <w:spacing w:val="-13"/>
        </w:rPr>
        <w:t>- 300,00 zł</w:t>
      </w:r>
    </w:p>
    <w:p w:rsidR="007F7077" w:rsidRPr="0093143C" w:rsidRDefault="007F7077" w:rsidP="00F01B43">
      <w:pPr>
        <w:numPr>
          <w:ilvl w:val="1"/>
          <w:numId w:val="1"/>
        </w:numPr>
        <w:shd w:val="clear" w:color="auto" w:fill="FFFFFF"/>
        <w:tabs>
          <w:tab w:val="clear" w:pos="1440"/>
          <w:tab w:val="num" w:pos="720"/>
          <w:tab w:val="num" w:pos="960"/>
        </w:tabs>
        <w:ind w:left="720" w:hanging="120"/>
        <w:jc w:val="both"/>
        <w:rPr>
          <w:spacing w:val="-13"/>
        </w:rPr>
      </w:pPr>
      <w:r w:rsidRPr="0093143C">
        <w:rPr>
          <w:spacing w:val="-13"/>
        </w:rPr>
        <w:t>sekretarz komisji - 300,00 zł</w:t>
      </w:r>
    </w:p>
    <w:p w:rsidR="007F7077" w:rsidRPr="0093143C" w:rsidRDefault="007F7077" w:rsidP="00F01B43">
      <w:pPr>
        <w:numPr>
          <w:ilvl w:val="1"/>
          <w:numId w:val="1"/>
        </w:numPr>
        <w:shd w:val="clear" w:color="auto" w:fill="FFFFFF"/>
        <w:tabs>
          <w:tab w:val="clear" w:pos="1440"/>
          <w:tab w:val="num" w:pos="720"/>
          <w:tab w:val="num" w:pos="960"/>
        </w:tabs>
        <w:ind w:left="720" w:hanging="120"/>
        <w:jc w:val="both"/>
        <w:rPr>
          <w:spacing w:val="-13"/>
        </w:rPr>
      </w:pPr>
      <w:r w:rsidRPr="0093143C">
        <w:rPr>
          <w:spacing w:val="-13"/>
        </w:rPr>
        <w:t>pozostali członków komisji</w:t>
      </w:r>
      <w:r w:rsidR="0093143C">
        <w:rPr>
          <w:spacing w:val="-13"/>
        </w:rPr>
        <w:t xml:space="preserve"> </w:t>
      </w:r>
      <w:r w:rsidRPr="0093143C">
        <w:rPr>
          <w:spacing w:val="-13"/>
        </w:rPr>
        <w:t>- 150,00 zł.</w:t>
      </w:r>
    </w:p>
    <w:p w:rsidR="007F7077" w:rsidRPr="00C319BF" w:rsidRDefault="007F7077" w:rsidP="00F01B43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left="180" w:hanging="180"/>
        <w:jc w:val="both"/>
        <w:rPr>
          <w:spacing w:val="-13"/>
        </w:rPr>
      </w:pPr>
      <w:r>
        <w:rPr>
          <w:spacing w:val="4"/>
        </w:rPr>
        <w:t xml:space="preserve"> Zasady wypłacania wynagrodzenia,</w:t>
      </w:r>
      <w:r w:rsidRPr="0099559D">
        <w:rPr>
          <w:spacing w:val="3"/>
        </w:rPr>
        <w:t xml:space="preserve"> </w:t>
      </w:r>
      <w:r>
        <w:rPr>
          <w:spacing w:val="3"/>
        </w:rPr>
        <w:t>o którym mowa w pkt 3</w:t>
      </w:r>
      <w:r>
        <w:rPr>
          <w:spacing w:val="4"/>
        </w:rPr>
        <w:t>:</w:t>
      </w:r>
    </w:p>
    <w:p w:rsidR="007F7077" w:rsidRDefault="007F7077" w:rsidP="00F01B43">
      <w:pPr>
        <w:numPr>
          <w:ilvl w:val="1"/>
          <w:numId w:val="1"/>
        </w:numPr>
        <w:shd w:val="clear" w:color="auto" w:fill="FFFFFF"/>
        <w:tabs>
          <w:tab w:val="clear" w:pos="1440"/>
          <w:tab w:val="num" w:pos="900"/>
        </w:tabs>
        <w:ind w:left="1800" w:hanging="1260"/>
        <w:jc w:val="both"/>
        <w:rPr>
          <w:spacing w:val="-12"/>
        </w:rPr>
      </w:pPr>
      <w:r>
        <w:rPr>
          <w:spacing w:val="3"/>
        </w:rPr>
        <w:t>wynagrodzenie jest wypłacane do ostatniego dnia każdego miesiąca,</w:t>
      </w:r>
    </w:p>
    <w:p w:rsidR="007F7077" w:rsidRPr="00C71F48" w:rsidRDefault="007F7077" w:rsidP="00F01B43">
      <w:pPr>
        <w:numPr>
          <w:ilvl w:val="1"/>
          <w:numId w:val="1"/>
        </w:numPr>
        <w:shd w:val="clear" w:color="auto" w:fill="FFFFFF"/>
        <w:tabs>
          <w:tab w:val="clear" w:pos="1440"/>
          <w:tab w:val="num" w:pos="900"/>
        </w:tabs>
        <w:ind w:left="900"/>
        <w:jc w:val="both"/>
        <w:rPr>
          <w:spacing w:val="4"/>
        </w:rPr>
      </w:pPr>
      <w:r>
        <w:t>podstawą wypłaty wynagrodzenia jest lista płac sporządzona na podstawie listy obecności członków komisji sporządzanej z każdego posiedzenia komisji,</w:t>
      </w:r>
    </w:p>
    <w:p w:rsidR="007F7077" w:rsidRPr="0099559D" w:rsidRDefault="007F7077" w:rsidP="00F01B43">
      <w:pPr>
        <w:numPr>
          <w:ilvl w:val="1"/>
          <w:numId w:val="1"/>
        </w:numPr>
        <w:shd w:val="clear" w:color="auto" w:fill="FFFFFF"/>
        <w:tabs>
          <w:tab w:val="clear" w:pos="1440"/>
          <w:tab w:val="num" w:pos="900"/>
        </w:tabs>
        <w:ind w:left="900"/>
        <w:jc w:val="both"/>
        <w:rPr>
          <w:spacing w:val="-12"/>
        </w:rPr>
      </w:pPr>
      <w:r>
        <w:rPr>
          <w:spacing w:val="4"/>
        </w:rPr>
        <w:t>za każdą nieobecność na posiedzeniu członkowi komisji potrąca się</w:t>
      </w:r>
      <w:r w:rsidR="003C650C">
        <w:rPr>
          <w:spacing w:val="4"/>
        </w:rPr>
        <w:t xml:space="preserve"> </w:t>
      </w:r>
      <w:r w:rsidRPr="0093143C">
        <w:rPr>
          <w:spacing w:val="4"/>
        </w:rPr>
        <w:t>50,00 zł,</w:t>
      </w:r>
      <w:r>
        <w:rPr>
          <w:spacing w:val="4"/>
        </w:rPr>
        <w:t xml:space="preserve"> z tym, że wysokość potrąceń nie może przekroczyć kwoty należnego wynagrodzenia za dany miesiąc,</w:t>
      </w:r>
    </w:p>
    <w:p w:rsidR="007F7077" w:rsidRDefault="007F7077" w:rsidP="00F01B43">
      <w:pPr>
        <w:numPr>
          <w:ilvl w:val="1"/>
          <w:numId w:val="1"/>
        </w:numPr>
        <w:shd w:val="clear" w:color="auto" w:fill="FFFFFF"/>
        <w:tabs>
          <w:tab w:val="clear" w:pos="1440"/>
          <w:tab w:val="num" w:pos="900"/>
        </w:tabs>
        <w:ind w:left="480" w:firstLine="60"/>
        <w:jc w:val="both"/>
        <w:rPr>
          <w:spacing w:val="4"/>
        </w:rPr>
      </w:pPr>
      <w:r>
        <w:rPr>
          <w:spacing w:val="4"/>
        </w:rPr>
        <w:t>wynagrodzenie jest wypłacane na konto wskazane przez członka komisji.</w:t>
      </w:r>
    </w:p>
    <w:p w:rsidR="007F7077" w:rsidRDefault="007F7077" w:rsidP="00F01B43">
      <w:pPr>
        <w:autoSpaceDE w:val="0"/>
        <w:autoSpaceDN w:val="0"/>
        <w:adjustRightInd w:val="0"/>
        <w:jc w:val="both"/>
        <w:rPr>
          <w:i/>
          <w:u w:val="single"/>
        </w:rPr>
      </w:pPr>
    </w:p>
    <w:p w:rsidR="007F7077" w:rsidRPr="001820C3" w:rsidRDefault="007F7077" w:rsidP="00F01B43">
      <w:pPr>
        <w:autoSpaceDE w:val="0"/>
        <w:autoSpaceDN w:val="0"/>
        <w:adjustRightInd w:val="0"/>
        <w:jc w:val="both"/>
        <w:rPr>
          <w:i/>
          <w:u w:val="single"/>
        </w:rPr>
      </w:pPr>
      <w:r w:rsidRPr="001820C3">
        <w:rPr>
          <w:i/>
          <w:u w:val="single"/>
        </w:rPr>
        <w:t>W załączeniu:</w:t>
      </w:r>
    </w:p>
    <w:p w:rsidR="007F7077" w:rsidRPr="001820C3" w:rsidRDefault="007F7077" w:rsidP="00F01B43">
      <w:pPr>
        <w:numPr>
          <w:ilvl w:val="0"/>
          <w:numId w:val="17"/>
        </w:numPr>
        <w:tabs>
          <w:tab w:val="clear" w:pos="2340"/>
        </w:tabs>
        <w:ind w:left="426" w:hanging="284"/>
        <w:jc w:val="both"/>
        <w:rPr>
          <w:i/>
        </w:rPr>
      </w:pPr>
      <w:r w:rsidRPr="001820C3">
        <w:rPr>
          <w:i/>
        </w:rPr>
        <w:t xml:space="preserve"> Harmonogram działań.</w:t>
      </w:r>
    </w:p>
    <w:p w:rsidR="007F7077" w:rsidRPr="001820C3" w:rsidRDefault="007F7077" w:rsidP="00F01B43">
      <w:pPr>
        <w:numPr>
          <w:ilvl w:val="0"/>
          <w:numId w:val="17"/>
        </w:numPr>
        <w:tabs>
          <w:tab w:val="clear" w:pos="2340"/>
        </w:tabs>
        <w:ind w:left="426" w:hanging="284"/>
        <w:jc w:val="both"/>
        <w:rPr>
          <w:i/>
        </w:rPr>
      </w:pPr>
      <w:r w:rsidRPr="001820C3">
        <w:rPr>
          <w:i/>
        </w:rPr>
        <w:t xml:space="preserve"> Plan wydatków.</w:t>
      </w:r>
    </w:p>
    <w:p w:rsidR="007F7077" w:rsidRPr="001820C3" w:rsidRDefault="007F7077" w:rsidP="007F7077">
      <w:pPr>
        <w:tabs>
          <w:tab w:val="left" w:pos="180"/>
        </w:tabs>
        <w:jc w:val="both"/>
        <w:rPr>
          <w:i/>
        </w:rPr>
        <w:sectPr w:rsidR="007F7077" w:rsidRPr="001820C3" w:rsidSect="00660978">
          <w:headerReference w:type="even" r:id="rId7"/>
          <w:footerReference w:type="even" r:id="rId8"/>
          <w:footerReference w:type="default" r:id="rId9"/>
          <w:pgSz w:w="11906" w:h="16838" w:code="9"/>
          <w:pgMar w:top="1134" w:right="1134" w:bottom="1134" w:left="1304" w:header="709" w:footer="709" w:gutter="0"/>
          <w:cols w:space="708"/>
          <w:docGrid w:linePitch="360"/>
        </w:sectPr>
      </w:pPr>
    </w:p>
    <w:p w:rsidR="007F7077" w:rsidRPr="00C319BF" w:rsidRDefault="007F7077" w:rsidP="007F7077">
      <w:pPr>
        <w:shd w:val="clear" w:color="auto" w:fill="FFFFFF"/>
        <w:ind w:left="5670" w:right="-90"/>
        <w:jc w:val="right"/>
        <w:rPr>
          <w:i/>
          <w:iCs/>
          <w:spacing w:val="-1"/>
          <w:sz w:val="23"/>
          <w:szCs w:val="23"/>
        </w:rPr>
      </w:pPr>
      <w:r w:rsidRPr="00C319BF">
        <w:rPr>
          <w:i/>
          <w:iCs/>
          <w:spacing w:val="-1"/>
          <w:sz w:val="23"/>
          <w:szCs w:val="23"/>
        </w:rPr>
        <w:lastRenderedPageBreak/>
        <w:t>Załącznik nr 1 do załącznika do Uchwały Nr</w:t>
      </w:r>
      <w:r w:rsidR="007E13D9">
        <w:rPr>
          <w:i/>
          <w:iCs/>
          <w:spacing w:val="-1"/>
          <w:sz w:val="23"/>
          <w:szCs w:val="23"/>
        </w:rPr>
        <w:t xml:space="preserve"> XIX</w:t>
      </w:r>
      <w:r w:rsidR="00F01B43">
        <w:rPr>
          <w:i/>
          <w:iCs/>
          <w:spacing w:val="-1"/>
          <w:sz w:val="23"/>
          <w:szCs w:val="23"/>
        </w:rPr>
        <w:t xml:space="preserve"> </w:t>
      </w:r>
      <w:r w:rsidRPr="00C319BF">
        <w:rPr>
          <w:i/>
          <w:sz w:val="23"/>
          <w:szCs w:val="23"/>
        </w:rPr>
        <w:t>/</w:t>
      </w:r>
      <w:r w:rsidR="007E13D9">
        <w:rPr>
          <w:i/>
          <w:sz w:val="23"/>
          <w:szCs w:val="23"/>
        </w:rPr>
        <w:t>163</w:t>
      </w:r>
      <w:r w:rsidRPr="00C319BF">
        <w:rPr>
          <w:i/>
          <w:sz w:val="23"/>
          <w:szCs w:val="23"/>
        </w:rPr>
        <w:t>/201</w:t>
      </w:r>
      <w:r>
        <w:rPr>
          <w:i/>
          <w:sz w:val="23"/>
          <w:szCs w:val="23"/>
        </w:rPr>
        <w:t>6</w:t>
      </w:r>
    </w:p>
    <w:tbl>
      <w:tblPr>
        <w:tblpPr w:leftFromText="141" w:rightFromText="141" w:vertAnchor="page" w:horzAnchor="margin" w:tblpXSpec="center" w:tblpY="1307"/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554"/>
        <w:gridCol w:w="2268"/>
        <w:gridCol w:w="1061"/>
      </w:tblGrid>
      <w:tr w:rsidR="007F7077" w:rsidRPr="004014B9" w:rsidTr="00FC4CAA">
        <w:trPr>
          <w:trHeight w:val="6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bCs/>
                <w:sz w:val="22"/>
                <w:szCs w:val="22"/>
              </w:rPr>
            </w:pPr>
            <w:r w:rsidRPr="004014B9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b/>
                <w:bCs/>
                <w:sz w:val="22"/>
                <w:szCs w:val="22"/>
              </w:rPr>
            </w:pPr>
            <w:r w:rsidRPr="004014B9">
              <w:rPr>
                <w:b/>
                <w:bCs/>
                <w:sz w:val="22"/>
                <w:szCs w:val="22"/>
              </w:rPr>
              <w:t>Zadania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b/>
                <w:bCs/>
                <w:sz w:val="22"/>
                <w:szCs w:val="22"/>
              </w:rPr>
            </w:pPr>
            <w:r w:rsidRPr="004014B9">
              <w:rPr>
                <w:b/>
                <w:bCs/>
                <w:sz w:val="22"/>
                <w:szCs w:val="22"/>
              </w:rPr>
              <w:t>Realizatorzy zadań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b/>
                <w:bCs/>
                <w:sz w:val="22"/>
                <w:szCs w:val="22"/>
              </w:rPr>
            </w:pPr>
            <w:r w:rsidRPr="004014B9">
              <w:rPr>
                <w:b/>
                <w:bCs/>
                <w:sz w:val="22"/>
                <w:szCs w:val="22"/>
              </w:rPr>
              <w:t>Termin wykonania zadania</w:t>
            </w:r>
          </w:p>
        </w:tc>
      </w:tr>
      <w:tr w:rsidR="007F7077" w:rsidRPr="004014B9" w:rsidTr="00FC4CAA">
        <w:trPr>
          <w:trHeight w:val="44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1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Wybór ofert dotyczących programów profilaktycznych.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GKRPA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I - III kwartał</w:t>
            </w:r>
          </w:p>
        </w:tc>
      </w:tr>
      <w:tr w:rsidR="007F7077" w:rsidRPr="004014B9" w:rsidTr="00FC4CAA">
        <w:trPr>
          <w:trHeight w:val="3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2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Przeprowadzenie programów profilaktycznych.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4014B9">
              <w:rPr>
                <w:sz w:val="22"/>
                <w:szCs w:val="22"/>
              </w:rPr>
              <w:t>ybrane podmioty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3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 xml:space="preserve">Bieżąca praca wychowawcza i profilaktyczna z dziećmi i młodzieżą szkolną.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014B9">
              <w:rPr>
                <w:sz w:val="22"/>
                <w:szCs w:val="22"/>
              </w:rPr>
              <w:t>edagodzy szkolni i wychowawcy klas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5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4</w:t>
            </w:r>
          </w:p>
        </w:tc>
        <w:tc>
          <w:tcPr>
            <w:tcW w:w="1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Diagnoza aktualnego stanu zagrożenia środkami uzależniającymi (przeprowadzenie ankiety wśród młodzieży szkolnej, opracowanie raportu nt. postaw i używania substancji psychoaktywnych przez wybraną grupę młodzieży).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pedagodzy szkolni, wychowawcy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IV kwartał</w:t>
            </w:r>
          </w:p>
        </w:tc>
      </w:tr>
      <w:tr w:rsidR="007F7077" w:rsidRPr="004014B9" w:rsidTr="00FC4CAA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5</w:t>
            </w:r>
          </w:p>
        </w:tc>
        <w:tc>
          <w:tcPr>
            <w:tcW w:w="1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 xml:space="preserve"> Kontrola punktów sprzedaży napojów alkoholowych.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GKRPA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83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6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Podejmowanie interwencji w związku z naruszeniem przepisów ustawy dotyczących reklamy, promocji, informowania o sponsorowaniu i zakazu sprzedaży i podawania napojów alkoholowych osobom nietrzeźwym, osobom do lat 18, na kredyt lub pod zastaw.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GKRPA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7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Opiniowanie wniosków w sprawie wydania zezwolenia na sprzedaż napojów alkoholowych.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GKRPA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8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Działalność zmierzająca do podjęcia leczenia odwykowego przez osoby, wobec których istnieje podejrzenie uzależnienia od alkoholu.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GKRPA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9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Kierowanie osób uzależnionych od alkoholu i narkotyków oraz ich rodziny do Przychodni Leczenia Uzależnień i Współuzależnień.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GKRPA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10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Kierowanie na badania do lekarzy biegłych w celu wydania opinii w przedmiocie uzależnienia od alkoholu i wskazania rodzaju zakładu leczniczego.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GKRPA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11</w:t>
            </w:r>
          </w:p>
        </w:tc>
        <w:tc>
          <w:tcPr>
            <w:tcW w:w="1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Kierowanie wniosków do Sądu o wszczęcie postępowania w spawie zastosowania obowiązku poddania się leczeniu odwykowemu.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GKRPA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12</w:t>
            </w:r>
          </w:p>
        </w:tc>
        <w:tc>
          <w:tcPr>
            <w:tcW w:w="1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Poradnictwo prawne i psychologiczne rodzinom dotkniętym przemocą, problemami uzależnień i rodzinom zagrożonym wykluczeniem społecznym.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014B9">
              <w:rPr>
                <w:sz w:val="22"/>
                <w:szCs w:val="22"/>
              </w:rPr>
              <w:t>rawnik, psycholog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13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Rozprowadzenie materiałów edukacyjnych dla społeczności gminnej.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GKRPA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7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14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 xml:space="preserve">Szkolenia członków GKRPA w zakresie: obowiązujących przepisów prawa, pisania programów profilaktycznych, procedur związanych z zobowiązaniem do poddania się leczeniu odwykowemu, kontroli punktów sprzedaży, zjawisk przemocy </w:t>
            </w:r>
            <w:r>
              <w:rPr>
                <w:sz w:val="22"/>
                <w:szCs w:val="22"/>
              </w:rPr>
              <w:br/>
            </w:r>
            <w:r w:rsidRPr="004014B9">
              <w:rPr>
                <w:sz w:val="22"/>
                <w:szCs w:val="22"/>
              </w:rPr>
              <w:t>i uzależnień.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wybrane podmioty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39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15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Edukacja członków komisji w zakresie rozpoznawania zjawiska przemocy.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wybrane podmioty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  <w:tr w:rsidR="007F7077" w:rsidRPr="004014B9" w:rsidTr="00FC4CAA">
        <w:trPr>
          <w:trHeight w:val="7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16</w:t>
            </w:r>
          </w:p>
        </w:tc>
        <w:tc>
          <w:tcPr>
            <w:tcW w:w="1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Współrealizowanie procedury Niebieskiej Karty w ramach działalności Zespołu Interdyscyplinarnego działającego przy Gminny Ośrodek Pomocy Społecznej w Lidzbarku Warmińskim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014B9">
              <w:rPr>
                <w:sz w:val="22"/>
                <w:szCs w:val="22"/>
              </w:rPr>
              <w:t xml:space="preserve">złonkowie Zespołu Interdyscyplinarnego </w:t>
            </w:r>
            <w:r>
              <w:rPr>
                <w:sz w:val="22"/>
                <w:szCs w:val="22"/>
              </w:rPr>
              <w:br/>
            </w:r>
            <w:r w:rsidRPr="004014B9">
              <w:rPr>
                <w:sz w:val="22"/>
                <w:szCs w:val="22"/>
              </w:rPr>
              <w:t>i Grup Roboczych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077" w:rsidRPr="004014B9" w:rsidRDefault="007F7077" w:rsidP="00FC4CAA">
            <w:pPr>
              <w:jc w:val="center"/>
              <w:rPr>
                <w:sz w:val="22"/>
                <w:szCs w:val="22"/>
              </w:rPr>
            </w:pPr>
            <w:r w:rsidRPr="004014B9">
              <w:rPr>
                <w:sz w:val="22"/>
                <w:szCs w:val="22"/>
              </w:rPr>
              <w:t>cały rok</w:t>
            </w:r>
          </w:p>
        </w:tc>
      </w:tr>
    </w:tbl>
    <w:p w:rsidR="007F7077" w:rsidRPr="00C319BF" w:rsidRDefault="007F7077" w:rsidP="007F7077">
      <w:pPr>
        <w:shd w:val="clear" w:color="auto" w:fill="FFFFFF"/>
        <w:ind w:left="5670" w:right="-90"/>
        <w:jc w:val="right"/>
        <w:rPr>
          <w:i/>
          <w:iCs/>
          <w:spacing w:val="-1"/>
          <w:sz w:val="23"/>
          <w:szCs w:val="23"/>
        </w:rPr>
      </w:pPr>
      <w:r w:rsidRPr="00C319BF">
        <w:rPr>
          <w:i/>
          <w:iCs/>
          <w:spacing w:val="-1"/>
          <w:sz w:val="23"/>
          <w:szCs w:val="23"/>
        </w:rPr>
        <w:t>Rady Gminy Lidzbark Warmiński z dnia</w:t>
      </w:r>
      <w:r w:rsidR="003C650C">
        <w:rPr>
          <w:i/>
          <w:iCs/>
          <w:spacing w:val="-1"/>
          <w:sz w:val="23"/>
          <w:szCs w:val="23"/>
        </w:rPr>
        <w:t xml:space="preserve"> </w:t>
      </w:r>
      <w:r w:rsidR="007E13D9">
        <w:rPr>
          <w:i/>
          <w:iCs/>
          <w:spacing w:val="-1"/>
          <w:sz w:val="23"/>
          <w:szCs w:val="23"/>
        </w:rPr>
        <w:t>16</w:t>
      </w:r>
      <w:r>
        <w:rPr>
          <w:i/>
          <w:iCs/>
          <w:spacing w:val="-1"/>
          <w:sz w:val="23"/>
          <w:szCs w:val="23"/>
        </w:rPr>
        <w:t xml:space="preserve"> </w:t>
      </w:r>
      <w:r w:rsidR="003C650C">
        <w:rPr>
          <w:i/>
          <w:iCs/>
          <w:spacing w:val="-1"/>
          <w:sz w:val="23"/>
          <w:szCs w:val="23"/>
        </w:rPr>
        <w:t>grudnia</w:t>
      </w:r>
      <w:r>
        <w:rPr>
          <w:i/>
          <w:iCs/>
          <w:spacing w:val="-1"/>
          <w:sz w:val="23"/>
          <w:szCs w:val="23"/>
        </w:rPr>
        <w:t xml:space="preserve"> 2016</w:t>
      </w:r>
      <w:r w:rsidRPr="00C319BF">
        <w:rPr>
          <w:i/>
          <w:iCs/>
          <w:spacing w:val="-1"/>
          <w:sz w:val="23"/>
          <w:szCs w:val="23"/>
        </w:rPr>
        <w:t xml:space="preserve"> r.</w:t>
      </w:r>
    </w:p>
    <w:p w:rsidR="007F7077" w:rsidRPr="00B01947" w:rsidRDefault="007F7077" w:rsidP="007F7077">
      <w:pPr>
        <w:shd w:val="clear" w:color="auto" w:fill="FFFFFF"/>
        <w:ind w:right="-90"/>
        <w:jc w:val="center"/>
        <w:rPr>
          <w:iCs/>
          <w:spacing w:val="-1"/>
        </w:rPr>
        <w:sectPr w:rsidR="007F7077" w:rsidRPr="00B01947" w:rsidSect="00DD4769">
          <w:pgSz w:w="16838" w:h="11906" w:orient="landscape" w:code="9"/>
          <w:pgMar w:top="426" w:right="1077" w:bottom="284" w:left="1259" w:header="709" w:footer="709" w:gutter="0"/>
          <w:cols w:space="708"/>
          <w:titlePg/>
          <w:docGrid w:linePitch="360"/>
        </w:sectPr>
      </w:pPr>
      <w:r w:rsidRPr="00B01947">
        <w:rPr>
          <w:b/>
        </w:rPr>
        <w:t>Harmonogram działań w 201</w:t>
      </w:r>
      <w:r w:rsidR="003C650C">
        <w:rPr>
          <w:b/>
        </w:rPr>
        <w:t>7</w:t>
      </w:r>
      <w:r w:rsidRPr="00B01947">
        <w:rPr>
          <w:b/>
        </w:rPr>
        <w:t xml:space="preserve"> r.</w:t>
      </w:r>
    </w:p>
    <w:p w:rsidR="007F7077" w:rsidRPr="00C319BF" w:rsidRDefault="007F7077" w:rsidP="007F7077">
      <w:pPr>
        <w:shd w:val="clear" w:color="auto" w:fill="FFFFFF"/>
        <w:ind w:right="-2"/>
        <w:jc w:val="right"/>
        <w:rPr>
          <w:i/>
          <w:iCs/>
          <w:spacing w:val="-1"/>
          <w:sz w:val="23"/>
          <w:szCs w:val="23"/>
        </w:rPr>
      </w:pPr>
      <w:r w:rsidRPr="00C319BF">
        <w:rPr>
          <w:i/>
          <w:iCs/>
          <w:spacing w:val="-1"/>
          <w:sz w:val="23"/>
          <w:szCs w:val="23"/>
        </w:rPr>
        <w:lastRenderedPageBreak/>
        <w:t>Załącznik nr 2 do załącznika do Uchwały Nr</w:t>
      </w:r>
      <w:r w:rsidR="003C650C">
        <w:rPr>
          <w:i/>
          <w:iCs/>
          <w:spacing w:val="-1"/>
          <w:sz w:val="23"/>
          <w:szCs w:val="23"/>
        </w:rPr>
        <w:t xml:space="preserve"> </w:t>
      </w:r>
      <w:r w:rsidR="007E13D9">
        <w:rPr>
          <w:i/>
          <w:iCs/>
          <w:spacing w:val="-1"/>
          <w:sz w:val="23"/>
          <w:szCs w:val="23"/>
        </w:rPr>
        <w:t>XIX</w:t>
      </w:r>
      <w:r w:rsidRPr="00C319BF">
        <w:rPr>
          <w:i/>
          <w:sz w:val="23"/>
          <w:szCs w:val="23"/>
        </w:rPr>
        <w:t>/</w:t>
      </w:r>
      <w:r w:rsidR="007E13D9">
        <w:rPr>
          <w:i/>
          <w:sz w:val="23"/>
          <w:szCs w:val="23"/>
        </w:rPr>
        <w:t>163</w:t>
      </w:r>
      <w:r w:rsidRPr="00C319BF">
        <w:rPr>
          <w:i/>
          <w:sz w:val="23"/>
          <w:szCs w:val="23"/>
        </w:rPr>
        <w:t>/201</w:t>
      </w:r>
      <w:r>
        <w:rPr>
          <w:i/>
          <w:sz w:val="23"/>
          <w:szCs w:val="23"/>
        </w:rPr>
        <w:t>6</w:t>
      </w:r>
    </w:p>
    <w:p w:rsidR="007F7077" w:rsidRPr="00C319BF" w:rsidRDefault="003C650C" w:rsidP="003C650C">
      <w:pPr>
        <w:shd w:val="clear" w:color="auto" w:fill="FFFFFF"/>
        <w:ind w:right="-2"/>
        <w:jc w:val="right"/>
        <w:rPr>
          <w:i/>
          <w:sz w:val="23"/>
          <w:szCs w:val="23"/>
        </w:rPr>
      </w:pPr>
      <w:r>
        <w:rPr>
          <w:i/>
          <w:iCs/>
          <w:spacing w:val="-1"/>
          <w:sz w:val="23"/>
          <w:szCs w:val="23"/>
        </w:rPr>
        <w:t xml:space="preserve">  </w:t>
      </w:r>
      <w:r w:rsidR="007F7077" w:rsidRPr="00C319BF">
        <w:rPr>
          <w:i/>
          <w:iCs/>
          <w:spacing w:val="-1"/>
          <w:sz w:val="23"/>
          <w:szCs w:val="23"/>
        </w:rPr>
        <w:t>Rady Gminy Lidzbark Warmiński z dnia</w:t>
      </w:r>
      <w:r>
        <w:rPr>
          <w:i/>
          <w:iCs/>
          <w:spacing w:val="-1"/>
          <w:sz w:val="23"/>
          <w:szCs w:val="23"/>
        </w:rPr>
        <w:t xml:space="preserve"> </w:t>
      </w:r>
      <w:r w:rsidR="007E13D9">
        <w:rPr>
          <w:i/>
          <w:iCs/>
          <w:spacing w:val="-1"/>
          <w:sz w:val="23"/>
          <w:szCs w:val="23"/>
        </w:rPr>
        <w:t>16</w:t>
      </w:r>
      <w:r>
        <w:rPr>
          <w:i/>
          <w:iCs/>
          <w:spacing w:val="-1"/>
          <w:sz w:val="23"/>
          <w:szCs w:val="23"/>
        </w:rPr>
        <w:t xml:space="preserve"> grudnia </w:t>
      </w:r>
      <w:r w:rsidR="007F7077" w:rsidRPr="00C319BF">
        <w:rPr>
          <w:i/>
          <w:iCs/>
          <w:spacing w:val="-1"/>
          <w:sz w:val="23"/>
          <w:szCs w:val="23"/>
        </w:rPr>
        <w:t>201</w:t>
      </w:r>
      <w:r w:rsidR="007F7077">
        <w:rPr>
          <w:i/>
          <w:iCs/>
          <w:spacing w:val="-1"/>
          <w:sz w:val="23"/>
          <w:szCs w:val="23"/>
        </w:rPr>
        <w:t>6</w:t>
      </w:r>
      <w:r w:rsidR="007F7077" w:rsidRPr="00C319BF">
        <w:rPr>
          <w:i/>
          <w:iCs/>
          <w:spacing w:val="-1"/>
          <w:sz w:val="23"/>
          <w:szCs w:val="23"/>
        </w:rPr>
        <w:t>r.</w:t>
      </w:r>
    </w:p>
    <w:p w:rsidR="007F7077" w:rsidRPr="004014B9" w:rsidRDefault="007F7077" w:rsidP="007F7077">
      <w:pPr>
        <w:ind w:left="5387"/>
        <w:rPr>
          <w:w w:val="120"/>
        </w:rPr>
      </w:pPr>
    </w:p>
    <w:p w:rsidR="007F7077" w:rsidRDefault="007F7077" w:rsidP="007F7077">
      <w:pPr>
        <w:shd w:val="clear" w:color="auto" w:fill="FFFFFF"/>
        <w:ind w:firstLine="708"/>
        <w:jc w:val="both"/>
        <w:rPr>
          <w:b/>
          <w:bCs/>
          <w:spacing w:val="3"/>
          <w:w w:val="120"/>
        </w:rPr>
      </w:pPr>
      <w:r w:rsidRPr="004014B9">
        <w:rPr>
          <w:b/>
          <w:bCs/>
          <w:spacing w:val="3"/>
          <w:w w:val="120"/>
        </w:rPr>
        <w:t xml:space="preserve"> </w:t>
      </w:r>
    </w:p>
    <w:p w:rsidR="007F7077" w:rsidRPr="004014B9" w:rsidRDefault="007F7077" w:rsidP="007F7077">
      <w:pPr>
        <w:shd w:val="clear" w:color="auto" w:fill="FFFFFF"/>
        <w:ind w:firstLine="708"/>
        <w:jc w:val="both"/>
        <w:rPr>
          <w:bCs/>
          <w:spacing w:val="3"/>
          <w:w w:val="120"/>
        </w:rPr>
      </w:pPr>
    </w:p>
    <w:p w:rsidR="007F7077" w:rsidRPr="00B01947" w:rsidRDefault="007F7077" w:rsidP="007F7077">
      <w:pPr>
        <w:shd w:val="clear" w:color="auto" w:fill="FFFFFF"/>
        <w:spacing w:line="360" w:lineRule="auto"/>
        <w:jc w:val="center"/>
        <w:rPr>
          <w:b/>
          <w:sz w:val="26"/>
          <w:szCs w:val="26"/>
        </w:rPr>
      </w:pPr>
      <w:r w:rsidRPr="00B01947">
        <w:rPr>
          <w:b/>
          <w:bCs/>
          <w:spacing w:val="2"/>
          <w:w w:val="120"/>
          <w:sz w:val="26"/>
          <w:szCs w:val="26"/>
        </w:rPr>
        <w:t>PLAN WYDATKÓW</w:t>
      </w:r>
      <w:r w:rsidRPr="00B01947">
        <w:rPr>
          <w:sz w:val="26"/>
          <w:szCs w:val="26"/>
        </w:rPr>
        <w:t xml:space="preserve"> </w:t>
      </w:r>
      <w:r w:rsidRPr="00B01947">
        <w:rPr>
          <w:sz w:val="26"/>
          <w:szCs w:val="26"/>
        </w:rPr>
        <w:br/>
      </w:r>
      <w:r w:rsidRPr="00B01947">
        <w:rPr>
          <w:b/>
          <w:bCs/>
          <w:spacing w:val="4"/>
          <w:w w:val="120"/>
          <w:sz w:val="26"/>
          <w:szCs w:val="26"/>
        </w:rPr>
        <w:t>Gminnej Komisji Rozwiązywania Problemów</w:t>
      </w:r>
      <w:r w:rsidRPr="00B01947">
        <w:rPr>
          <w:sz w:val="26"/>
          <w:szCs w:val="26"/>
        </w:rPr>
        <w:t xml:space="preserve"> </w:t>
      </w:r>
      <w:r w:rsidRPr="00B01947">
        <w:rPr>
          <w:b/>
          <w:bCs/>
          <w:w w:val="120"/>
          <w:sz w:val="26"/>
          <w:szCs w:val="26"/>
        </w:rPr>
        <w:t>Alkoholowych</w:t>
      </w:r>
      <w:r w:rsidRPr="00B01947">
        <w:rPr>
          <w:sz w:val="26"/>
          <w:szCs w:val="26"/>
        </w:rPr>
        <w:t xml:space="preserve"> </w:t>
      </w:r>
      <w:r w:rsidRPr="00B01947">
        <w:rPr>
          <w:sz w:val="26"/>
          <w:szCs w:val="26"/>
        </w:rPr>
        <w:br/>
      </w:r>
      <w:r w:rsidRPr="00B01947">
        <w:rPr>
          <w:b/>
          <w:sz w:val="26"/>
          <w:szCs w:val="26"/>
        </w:rPr>
        <w:t>oraz Przeciwdziałania Narkomanii na</w:t>
      </w:r>
      <w:r w:rsidRPr="00B01947">
        <w:rPr>
          <w:b/>
          <w:bCs/>
          <w:spacing w:val="3"/>
          <w:w w:val="120"/>
          <w:sz w:val="26"/>
          <w:szCs w:val="26"/>
        </w:rPr>
        <w:t xml:space="preserve"> 201</w:t>
      </w:r>
      <w:r w:rsidR="003C650C">
        <w:rPr>
          <w:b/>
          <w:bCs/>
          <w:spacing w:val="3"/>
          <w:w w:val="120"/>
          <w:sz w:val="26"/>
          <w:szCs w:val="26"/>
        </w:rPr>
        <w:t>7</w:t>
      </w:r>
      <w:r w:rsidRPr="00B01947">
        <w:rPr>
          <w:b/>
          <w:bCs/>
          <w:spacing w:val="3"/>
          <w:w w:val="120"/>
          <w:sz w:val="26"/>
          <w:szCs w:val="26"/>
        </w:rPr>
        <w:t xml:space="preserve"> r.</w:t>
      </w:r>
    </w:p>
    <w:p w:rsidR="007F7077" w:rsidRPr="004014B9" w:rsidRDefault="007F7077" w:rsidP="007F7077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418"/>
      </w:tblGrid>
      <w:tr w:rsidR="007F7077" w:rsidRPr="004014B9" w:rsidTr="00FC4CAA">
        <w:trPr>
          <w:trHeight w:hRule="exact" w:val="5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77" w:rsidRPr="004014B9" w:rsidRDefault="007F7077" w:rsidP="00FC4CAA">
            <w:pPr>
              <w:shd w:val="clear" w:color="auto" w:fill="FFFFFF"/>
              <w:jc w:val="center"/>
              <w:rPr>
                <w:b/>
              </w:rPr>
            </w:pPr>
            <w:r w:rsidRPr="004014B9">
              <w:rPr>
                <w:b/>
                <w:spacing w:val="-6"/>
              </w:rPr>
              <w:t>L.p.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77" w:rsidRPr="004014B9" w:rsidRDefault="007F7077" w:rsidP="00FC4CAA">
            <w:pPr>
              <w:shd w:val="clear" w:color="auto" w:fill="FFFFFF"/>
              <w:ind w:left="2664"/>
              <w:rPr>
                <w:b/>
              </w:rPr>
            </w:pPr>
            <w:r w:rsidRPr="004014B9">
              <w:rPr>
                <w:b/>
                <w:spacing w:val="3"/>
              </w:rPr>
              <w:t>Cel wydatku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77" w:rsidRPr="004014B9" w:rsidRDefault="007F7077" w:rsidP="00FC4CAA">
            <w:pPr>
              <w:shd w:val="clear" w:color="auto" w:fill="FFFFFF"/>
              <w:jc w:val="center"/>
              <w:rPr>
                <w:b/>
              </w:rPr>
            </w:pPr>
            <w:r w:rsidRPr="004014B9">
              <w:rPr>
                <w:b/>
              </w:rPr>
              <w:t>Kwota</w:t>
            </w:r>
          </w:p>
        </w:tc>
      </w:tr>
      <w:tr w:rsidR="007F7077" w:rsidRPr="004014B9" w:rsidTr="00FC4CAA">
        <w:trPr>
          <w:trHeight w:hRule="exact" w:val="16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77" w:rsidRPr="004014B9" w:rsidRDefault="007F7077" w:rsidP="00FC4CAA">
            <w:pPr>
              <w:shd w:val="clear" w:color="auto" w:fill="FFFFFF"/>
              <w:jc w:val="center"/>
            </w:pPr>
            <w:r w:rsidRPr="004014B9"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77" w:rsidRPr="004014B9" w:rsidRDefault="007F7077" w:rsidP="00FC4CAA">
            <w:pPr>
              <w:shd w:val="clear" w:color="auto" w:fill="FFFFFF"/>
              <w:rPr>
                <w:spacing w:val="-1"/>
              </w:rPr>
            </w:pPr>
            <w:r w:rsidRPr="004014B9">
              <w:rPr>
                <w:spacing w:val="-1"/>
              </w:rPr>
              <w:t>Profilaktyka:</w:t>
            </w:r>
          </w:p>
          <w:p w:rsidR="007F7077" w:rsidRPr="004014B9" w:rsidRDefault="007F7077" w:rsidP="00FC4CAA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3"/>
              </w:rPr>
              <w:t>d</w:t>
            </w:r>
            <w:r w:rsidRPr="004014B9">
              <w:rPr>
                <w:spacing w:val="-3"/>
              </w:rPr>
              <w:t xml:space="preserve">ofinansowanie </w:t>
            </w:r>
            <w:r>
              <w:rPr>
                <w:spacing w:val="-3"/>
              </w:rPr>
              <w:t xml:space="preserve">organizacji </w:t>
            </w:r>
            <w:r w:rsidRPr="004014B9">
              <w:rPr>
                <w:spacing w:val="-3"/>
              </w:rPr>
              <w:t>Dni Rodziny (</w:t>
            </w:r>
            <w:r w:rsidR="001A798A">
              <w:rPr>
                <w:spacing w:val="-3"/>
              </w:rPr>
              <w:t>4</w:t>
            </w:r>
            <w:r w:rsidRPr="004014B9">
              <w:rPr>
                <w:spacing w:val="-3"/>
              </w:rPr>
              <w:t>.</w:t>
            </w:r>
            <w:r w:rsidR="00514FF5">
              <w:rPr>
                <w:spacing w:val="-3"/>
              </w:rPr>
              <w:t>5</w:t>
            </w:r>
            <w:r w:rsidR="001A798A">
              <w:rPr>
                <w:spacing w:val="-3"/>
              </w:rPr>
              <w:t>0</w:t>
            </w:r>
            <w:r w:rsidRPr="004014B9">
              <w:rPr>
                <w:spacing w:val="-3"/>
              </w:rPr>
              <w:t>0 zł)</w:t>
            </w:r>
          </w:p>
          <w:p w:rsidR="007F7077" w:rsidRPr="00B17FA7" w:rsidRDefault="007F7077" w:rsidP="00FC4CAA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3"/>
              </w:rPr>
              <w:t>program p</w:t>
            </w:r>
            <w:r w:rsidRPr="004014B9">
              <w:rPr>
                <w:spacing w:val="-3"/>
              </w:rPr>
              <w:t>rofilaktyczno-wychowawczy skierowany do młodzi</w:t>
            </w:r>
            <w:r w:rsidR="00115FB2">
              <w:rPr>
                <w:spacing w:val="-3"/>
              </w:rPr>
              <w:t>eży szkolnej i ich rodziców (</w:t>
            </w:r>
            <w:r w:rsidR="001A798A">
              <w:rPr>
                <w:spacing w:val="-3"/>
              </w:rPr>
              <w:t>4</w:t>
            </w:r>
            <w:r w:rsidRPr="004014B9">
              <w:rPr>
                <w:spacing w:val="-3"/>
              </w:rPr>
              <w:t>.</w:t>
            </w:r>
            <w:r w:rsidR="00514FF5">
              <w:rPr>
                <w:spacing w:val="-3"/>
              </w:rPr>
              <w:t>3</w:t>
            </w:r>
            <w:r w:rsidRPr="004014B9">
              <w:rPr>
                <w:spacing w:val="-3"/>
              </w:rPr>
              <w:t>00 zł)</w:t>
            </w:r>
          </w:p>
          <w:p w:rsidR="00B17FA7" w:rsidRPr="004014B9" w:rsidRDefault="00115FB2" w:rsidP="00514FF5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</w:pPr>
            <w:r>
              <w:t>konkurs plastyczny (</w:t>
            </w:r>
            <w:r w:rsidR="001A798A">
              <w:t>1</w:t>
            </w:r>
            <w:r w:rsidR="00B17FA7">
              <w:t>.</w:t>
            </w:r>
            <w:r w:rsidR="00514FF5">
              <w:t>0</w:t>
            </w:r>
            <w:r w:rsidR="00B17FA7">
              <w:t>00)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77" w:rsidRPr="004014B9" w:rsidRDefault="001A798A" w:rsidP="001A798A">
            <w:pPr>
              <w:shd w:val="clear" w:color="auto" w:fill="FFFFFF"/>
              <w:ind w:left="48"/>
              <w:jc w:val="center"/>
            </w:pPr>
            <w:r>
              <w:rPr>
                <w:spacing w:val="-8"/>
              </w:rPr>
              <w:t>9</w:t>
            </w:r>
            <w:r w:rsidR="007F7077" w:rsidRPr="004014B9">
              <w:rPr>
                <w:spacing w:val="-8"/>
              </w:rPr>
              <w:t>.</w:t>
            </w:r>
            <w:r>
              <w:rPr>
                <w:spacing w:val="-8"/>
              </w:rPr>
              <w:t>800</w:t>
            </w:r>
            <w:r w:rsidR="007F7077" w:rsidRPr="004014B9">
              <w:rPr>
                <w:spacing w:val="-8"/>
              </w:rPr>
              <w:t xml:space="preserve"> zł</w:t>
            </w:r>
          </w:p>
        </w:tc>
      </w:tr>
      <w:tr w:rsidR="007F7077" w:rsidRPr="004014B9" w:rsidTr="00FC4CAA">
        <w:trPr>
          <w:trHeight w:hRule="exact" w:val="13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77" w:rsidRPr="004014B9" w:rsidRDefault="007F7077" w:rsidP="00FC4CAA">
            <w:pPr>
              <w:shd w:val="clear" w:color="auto" w:fill="FFFFFF"/>
              <w:jc w:val="center"/>
            </w:pPr>
            <w:r w:rsidRPr="004014B9"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77" w:rsidRPr="004014B9" w:rsidRDefault="007F7077" w:rsidP="00FC4CAA">
            <w:pPr>
              <w:shd w:val="clear" w:color="auto" w:fill="FFFFFF"/>
              <w:rPr>
                <w:spacing w:val="-1"/>
              </w:rPr>
            </w:pPr>
            <w:r w:rsidRPr="004014B9">
              <w:rPr>
                <w:spacing w:val="-1"/>
              </w:rPr>
              <w:t>Opłata za realizację programu terapii podstawowej dla osób uzależnionych od alkoholu (umowa z Zespołem Opieki Zdrowotnej w Lidzbarku Warm. - 300zł x 12 miesięcy)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77" w:rsidRPr="00F01B43" w:rsidRDefault="007F7077" w:rsidP="00FC4CAA">
            <w:pPr>
              <w:shd w:val="clear" w:color="auto" w:fill="FFFFFF"/>
              <w:ind w:left="48"/>
              <w:jc w:val="center"/>
              <w:rPr>
                <w:spacing w:val="-8"/>
              </w:rPr>
            </w:pPr>
            <w:r w:rsidRPr="00F01B43">
              <w:rPr>
                <w:spacing w:val="-8"/>
              </w:rPr>
              <w:t>3.600 zł</w:t>
            </w:r>
          </w:p>
        </w:tc>
      </w:tr>
      <w:tr w:rsidR="00B17FA7" w:rsidRPr="004014B9" w:rsidTr="00FC4CAA">
        <w:trPr>
          <w:trHeight w:hRule="exact" w:val="6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1A798A">
            <w:pPr>
              <w:shd w:val="clear" w:color="auto" w:fill="FFFFFF"/>
              <w:ind w:left="5" w:right="158" w:firstLine="5"/>
            </w:pPr>
            <w:r w:rsidRPr="004014B9">
              <w:rPr>
                <w:spacing w:val="-2"/>
              </w:rPr>
              <w:t>Opłata za opinię lekarza biegłego psychologa i psychiatry (2</w:t>
            </w:r>
            <w:r w:rsidR="001A798A">
              <w:rPr>
                <w:spacing w:val="-2"/>
              </w:rPr>
              <w:t>0</w:t>
            </w:r>
            <w:r w:rsidRPr="004014B9">
              <w:rPr>
                <w:spacing w:val="-2"/>
              </w:rPr>
              <w:t>x330 zł)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F01B43" w:rsidRDefault="001A798A" w:rsidP="001A798A">
            <w:pPr>
              <w:shd w:val="clear" w:color="auto" w:fill="FFFFFF"/>
              <w:ind w:left="19"/>
              <w:jc w:val="center"/>
            </w:pPr>
            <w:r w:rsidRPr="00F01B43">
              <w:rPr>
                <w:spacing w:val="-7"/>
              </w:rPr>
              <w:t>6</w:t>
            </w:r>
            <w:r w:rsidR="00B17FA7" w:rsidRPr="00F01B43">
              <w:rPr>
                <w:spacing w:val="-7"/>
              </w:rPr>
              <w:t>.</w:t>
            </w:r>
            <w:r w:rsidRPr="00F01B43">
              <w:rPr>
                <w:spacing w:val="-7"/>
              </w:rPr>
              <w:t>60</w:t>
            </w:r>
            <w:r w:rsidR="00B17FA7" w:rsidRPr="00F01B43">
              <w:rPr>
                <w:spacing w:val="-7"/>
              </w:rPr>
              <w:t>0 zł</w:t>
            </w:r>
          </w:p>
        </w:tc>
      </w:tr>
      <w:tr w:rsidR="00B17FA7" w:rsidRPr="004014B9" w:rsidTr="00FC4CAA">
        <w:trPr>
          <w:trHeight w:hRule="exact" w:val="6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4D5D56">
            <w:pPr>
              <w:shd w:val="clear" w:color="auto" w:fill="FFFFFF"/>
              <w:ind w:left="10"/>
            </w:pPr>
            <w:r w:rsidRPr="004014B9">
              <w:rPr>
                <w:spacing w:val="-2"/>
              </w:rPr>
              <w:t>Opłata sądowa za złożenie wniosku (15x40 zł)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F01B43" w:rsidRDefault="00B17FA7" w:rsidP="004D5D56">
            <w:pPr>
              <w:shd w:val="clear" w:color="auto" w:fill="FFFFFF"/>
              <w:ind w:left="24"/>
              <w:jc w:val="center"/>
            </w:pPr>
            <w:r w:rsidRPr="00F01B43">
              <w:rPr>
                <w:spacing w:val="-7"/>
              </w:rPr>
              <w:t>600 zł</w:t>
            </w:r>
          </w:p>
        </w:tc>
      </w:tr>
      <w:tr w:rsidR="00B17FA7" w:rsidRPr="004014B9" w:rsidTr="00FC4CAA">
        <w:trPr>
          <w:trHeight w:hRule="exact" w:val="5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4D5D56">
            <w:pPr>
              <w:shd w:val="clear" w:color="auto" w:fill="FFFFFF"/>
              <w:ind w:right="998" w:firstLine="5"/>
            </w:pPr>
            <w:r w:rsidRPr="004014B9">
              <w:rPr>
                <w:spacing w:val="-2"/>
              </w:rPr>
              <w:t xml:space="preserve">Opłata za działalność psychologa w ramach Klubu </w:t>
            </w:r>
            <w:r w:rsidRPr="004014B9">
              <w:rPr>
                <w:spacing w:val="-1"/>
              </w:rPr>
              <w:t>Integracji Społecznej (300 zł x 12)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F01B43" w:rsidRDefault="00B17FA7" w:rsidP="004D5D56">
            <w:pPr>
              <w:shd w:val="clear" w:color="auto" w:fill="FFFFFF"/>
              <w:ind w:left="14"/>
              <w:jc w:val="center"/>
            </w:pPr>
            <w:r w:rsidRPr="00F01B43">
              <w:rPr>
                <w:spacing w:val="-14"/>
              </w:rPr>
              <w:t>3. 600 zł</w:t>
            </w:r>
          </w:p>
        </w:tc>
      </w:tr>
      <w:tr w:rsidR="00B17FA7" w:rsidRPr="004014B9" w:rsidTr="00FC4CAA">
        <w:trPr>
          <w:trHeight w:hRule="exact" w:val="5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4D5D56">
            <w:pPr>
              <w:shd w:val="clear" w:color="auto" w:fill="FFFFFF"/>
              <w:ind w:right="638"/>
            </w:pPr>
            <w:r w:rsidRPr="004014B9">
              <w:rPr>
                <w:spacing w:val="-2"/>
              </w:rPr>
              <w:t xml:space="preserve">Szkolenie członków komisji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F01B43" w:rsidRDefault="00B17FA7" w:rsidP="004D5D56">
            <w:pPr>
              <w:shd w:val="clear" w:color="auto" w:fill="FFFFFF"/>
              <w:ind w:left="19"/>
              <w:jc w:val="center"/>
            </w:pPr>
            <w:r w:rsidRPr="00F01B43">
              <w:rPr>
                <w:spacing w:val="-8"/>
              </w:rPr>
              <w:t>1.000 zł</w:t>
            </w:r>
          </w:p>
        </w:tc>
      </w:tr>
      <w:tr w:rsidR="00B17FA7" w:rsidRPr="004014B9" w:rsidTr="00FC4CAA">
        <w:trPr>
          <w:trHeight w:hRule="exact"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</w:pPr>
            <w:r w:rsidRPr="004014B9">
              <w:rPr>
                <w:spacing w:val="-2"/>
              </w:rPr>
              <w:t>Materiały biurowe (koperty, skoroszyty, papier itp.)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F01B43" w:rsidRDefault="00B17FA7" w:rsidP="00FC4CAA">
            <w:pPr>
              <w:shd w:val="clear" w:color="auto" w:fill="FFFFFF"/>
              <w:ind w:left="34"/>
              <w:jc w:val="center"/>
            </w:pPr>
            <w:r w:rsidRPr="00F01B43">
              <w:rPr>
                <w:spacing w:val="-11"/>
              </w:rPr>
              <w:t>200 zł</w:t>
            </w:r>
          </w:p>
        </w:tc>
      </w:tr>
      <w:tr w:rsidR="00B17FA7" w:rsidRPr="004014B9" w:rsidTr="00FC4CAA">
        <w:trPr>
          <w:trHeight w:hRule="exact" w:val="6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</w:pPr>
            <w:r w:rsidRPr="004014B9">
              <w:rPr>
                <w:spacing w:val="-2"/>
              </w:rPr>
              <w:t>Posiedzenia komisji – diety (12x 150 zł x 3 osoby)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F01B43" w:rsidRDefault="00B17FA7" w:rsidP="00FC4CAA">
            <w:pPr>
              <w:shd w:val="clear" w:color="auto" w:fill="FFFFFF"/>
              <w:jc w:val="center"/>
            </w:pPr>
            <w:r w:rsidRPr="00F01B43">
              <w:rPr>
                <w:spacing w:val="-5"/>
              </w:rPr>
              <w:t>5.400 zł</w:t>
            </w:r>
          </w:p>
        </w:tc>
      </w:tr>
      <w:tr w:rsidR="00B17FA7" w:rsidRPr="004014B9" w:rsidTr="00FC4CAA">
        <w:trPr>
          <w:trHeight w:hRule="exact" w:val="6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  <w:jc w:val="center"/>
            </w:pPr>
            <w:r>
              <w:rPr>
                <w:spacing w:val="-34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  <w:ind w:right="437"/>
              <w:rPr>
                <w:spacing w:val="1"/>
              </w:rPr>
            </w:pPr>
            <w:r>
              <w:rPr>
                <w:spacing w:val="-1"/>
              </w:rPr>
              <w:t xml:space="preserve">Wynagrodzenie </w:t>
            </w:r>
            <w:r w:rsidRPr="004014B9">
              <w:rPr>
                <w:spacing w:val="-1"/>
              </w:rPr>
              <w:t>przewodniczącego (12 m-cy x 300 zł); 3.600 zł</w:t>
            </w:r>
          </w:p>
          <w:p w:rsidR="00B17FA7" w:rsidRPr="004014B9" w:rsidRDefault="00B17FA7" w:rsidP="00FC4CAA">
            <w:pPr>
              <w:shd w:val="clear" w:color="auto" w:fill="FFFFFF"/>
              <w:ind w:right="437"/>
            </w:pPr>
            <w:r>
              <w:rPr>
                <w:spacing w:val="1"/>
              </w:rPr>
              <w:t xml:space="preserve">Wynagrodzenie </w:t>
            </w:r>
            <w:r w:rsidRPr="004014B9">
              <w:rPr>
                <w:spacing w:val="1"/>
              </w:rPr>
              <w:t>sekretarz</w:t>
            </w:r>
            <w:r>
              <w:rPr>
                <w:spacing w:val="1"/>
              </w:rPr>
              <w:t>a</w:t>
            </w:r>
            <w:r w:rsidRPr="004014B9">
              <w:rPr>
                <w:spacing w:val="1"/>
              </w:rPr>
              <w:t xml:space="preserve"> (12 m-cy x 300zł) 3.600 zł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F01B43" w:rsidRDefault="00B17FA7" w:rsidP="00FC4CAA">
            <w:pPr>
              <w:shd w:val="clear" w:color="auto" w:fill="FFFFFF"/>
              <w:jc w:val="center"/>
              <w:rPr>
                <w:spacing w:val="-9"/>
              </w:rPr>
            </w:pPr>
            <w:r w:rsidRPr="00F01B43">
              <w:rPr>
                <w:spacing w:val="-5"/>
              </w:rPr>
              <w:t>7.200 zł</w:t>
            </w:r>
          </w:p>
        </w:tc>
      </w:tr>
      <w:tr w:rsidR="00B17FA7" w:rsidRPr="004014B9" w:rsidTr="00FC4CAA">
        <w:trPr>
          <w:trHeight w:hRule="exact" w:val="454"/>
        </w:trPr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FC4CAA">
            <w:pPr>
              <w:shd w:val="clear" w:color="auto" w:fill="FFFFFF"/>
              <w:ind w:left="14"/>
              <w:jc w:val="right"/>
              <w:rPr>
                <w:b/>
              </w:rPr>
            </w:pPr>
            <w:r w:rsidRPr="004014B9">
              <w:rPr>
                <w:b/>
                <w:spacing w:val="-2"/>
              </w:rPr>
              <w:t>RAZEM</w:t>
            </w:r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A7" w:rsidRPr="004014B9" w:rsidRDefault="00B17FA7" w:rsidP="00115FB2">
            <w:pPr>
              <w:shd w:val="clear" w:color="auto" w:fill="FFFFFF"/>
              <w:jc w:val="center"/>
              <w:rPr>
                <w:b/>
              </w:rPr>
            </w:pPr>
            <w:r w:rsidRPr="004014B9">
              <w:rPr>
                <w:b/>
                <w:spacing w:val="-6"/>
              </w:rPr>
              <w:t>3</w:t>
            </w:r>
            <w:r>
              <w:rPr>
                <w:b/>
                <w:spacing w:val="-6"/>
              </w:rPr>
              <w:t>8</w:t>
            </w:r>
            <w:r w:rsidRPr="004014B9">
              <w:rPr>
                <w:b/>
                <w:spacing w:val="-6"/>
              </w:rPr>
              <w:t>.</w:t>
            </w:r>
            <w:r w:rsidR="00115FB2">
              <w:rPr>
                <w:b/>
                <w:spacing w:val="-6"/>
              </w:rPr>
              <w:t>000</w:t>
            </w:r>
            <w:r w:rsidRPr="004014B9">
              <w:rPr>
                <w:b/>
                <w:spacing w:val="-6"/>
              </w:rPr>
              <w:t>, zł</w:t>
            </w:r>
          </w:p>
        </w:tc>
      </w:tr>
    </w:tbl>
    <w:p w:rsidR="007F7077" w:rsidRDefault="003C650C" w:rsidP="007F7077">
      <w:r>
        <w:t xml:space="preserve"> </w:t>
      </w:r>
    </w:p>
    <w:p w:rsidR="001820C3" w:rsidRPr="004014B9" w:rsidRDefault="001820C3" w:rsidP="007F7077">
      <w:pPr>
        <w:shd w:val="clear" w:color="auto" w:fill="FFFFFF"/>
        <w:ind w:left="5670" w:right="-90"/>
        <w:jc w:val="right"/>
      </w:pPr>
    </w:p>
    <w:sectPr w:rsidR="001820C3" w:rsidRPr="004014B9" w:rsidSect="007F7077">
      <w:headerReference w:type="even" r:id="rId10"/>
      <w:footerReference w:type="default" r:id="rId11"/>
      <w:pgSz w:w="11906" w:h="16838" w:code="9"/>
      <w:pgMar w:top="1304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259" w:rsidRDefault="00682259">
      <w:r>
        <w:separator/>
      </w:r>
    </w:p>
  </w:endnote>
  <w:endnote w:type="continuationSeparator" w:id="0">
    <w:p w:rsidR="00682259" w:rsidRDefault="0068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077" w:rsidRDefault="007F7077" w:rsidP="00FC4C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7077" w:rsidRDefault="007F70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077" w:rsidRDefault="007F7077" w:rsidP="00FC4C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2A9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7077" w:rsidRDefault="007F7077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5BD" w:rsidRDefault="00CF05B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F707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259" w:rsidRDefault="00682259">
      <w:r>
        <w:separator/>
      </w:r>
    </w:p>
  </w:footnote>
  <w:footnote w:type="continuationSeparator" w:id="0">
    <w:p w:rsidR="00682259" w:rsidRDefault="00682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077" w:rsidRDefault="007F7077" w:rsidP="00E667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7077" w:rsidRDefault="007F7077">
    <w:pPr>
      <w:pStyle w:val="Nagwek"/>
    </w:pPr>
  </w:p>
  <w:p w:rsidR="007F7077" w:rsidRDefault="007F70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5BD" w:rsidRDefault="00CF05BD" w:rsidP="00E667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5BD" w:rsidRDefault="00CF05BD">
    <w:pPr>
      <w:pStyle w:val="Nagwek"/>
    </w:pPr>
  </w:p>
  <w:p w:rsidR="00CF05BD" w:rsidRDefault="00CF05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273D"/>
    <w:multiLevelType w:val="hybridMultilevel"/>
    <w:tmpl w:val="26F4BEFA"/>
    <w:lvl w:ilvl="0" w:tplc="6AC2F674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1" w15:restartNumberingAfterBreak="0">
    <w:nsid w:val="0CF36615"/>
    <w:multiLevelType w:val="hybridMultilevel"/>
    <w:tmpl w:val="54D4A9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A484E"/>
    <w:multiLevelType w:val="hybridMultilevel"/>
    <w:tmpl w:val="29562A2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EA9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570065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C4620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65AFA"/>
    <w:multiLevelType w:val="hybridMultilevel"/>
    <w:tmpl w:val="36FCC0EA"/>
    <w:lvl w:ilvl="0" w:tplc="FA1464B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3E28"/>
    <w:multiLevelType w:val="hybridMultilevel"/>
    <w:tmpl w:val="A34AD246"/>
    <w:lvl w:ilvl="0" w:tplc="1192842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7912664"/>
    <w:multiLevelType w:val="hybridMultilevel"/>
    <w:tmpl w:val="C6F2E2F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9960996"/>
    <w:multiLevelType w:val="hybridMultilevel"/>
    <w:tmpl w:val="35346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218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944B0"/>
    <w:multiLevelType w:val="hybridMultilevel"/>
    <w:tmpl w:val="A7201358"/>
    <w:lvl w:ilvl="0" w:tplc="0415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2EEA0B30"/>
    <w:multiLevelType w:val="hybridMultilevel"/>
    <w:tmpl w:val="AC782A5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368B1EDD"/>
    <w:multiLevelType w:val="hybridMultilevel"/>
    <w:tmpl w:val="F8E2B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F2D52"/>
    <w:multiLevelType w:val="singleLevel"/>
    <w:tmpl w:val="B3322534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BF4440D"/>
    <w:multiLevelType w:val="hybridMultilevel"/>
    <w:tmpl w:val="B4D01F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3F70DA"/>
    <w:multiLevelType w:val="hybridMultilevel"/>
    <w:tmpl w:val="543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1F6860"/>
    <w:multiLevelType w:val="hybridMultilevel"/>
    <w:tmpl w:val="71A06E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EFF94">
      <w:start w:val="1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2" w:tplc="88500F00">
      <w:start w:val="2"/>
      <w:numFmt w:val="lowerLetter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7A00AD"/>
    <w:multiLevelType w:val="hybridMultilevel"/>
    <w:tmpl w:val="3710D5EC"/>
    <w:lvl w:ilvl="0" w:tplc="BFB892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7516F"/>
    <w:multiLevelType w:val="singleLevel"/>
    <w:tmpl w:val="70B8A412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  <w:color w:val="auto"/>
      </w:rPr>
    </w:lvl>
  </w:abstractNum>
  <w:abstractNum w:abstractNumId="16" w15:restartNumberingAfterBreak="0">
    <w:nsid w:val="7E444E0D"/>
    <w:multiLevelType w:val="hybridMultilevel"/>
    <w:tmpl w:val="8772C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3"/>
  </w:num>
  <w:num w:numId="5">
    <w:abstractNumId w:val="1"/>
  </w:num>
  <w:num w:numId="6">
    <w:abstractNumId w:val="12"/>
  </w:num>
  <w:num w:numId="7">
    <w:abstractNumId w:val="9"/>
  </w:num>
  <w:num w:numId="8">
    <w:abstractNumId w:val="16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  <w:num w:numId="14">
    <w:abstractNumId w:val="0"/>
  </w:num>
  <w:num w:numId="15">
    <w:abstractNumId w:val="3"/>
  </w:num>
  <w:num w:numId="16">
    <w:abstractNumId w:val="7"/>
  </w:num>
  <w:num w:numId="17">
    <w:abstractNumId w:val="14"/>
  </w:num>
  <w:num w:numId="1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3E"/>
    <w:rsid w:val="00001671"/>
    <w:rsid w:val="00003E08"/>
    <w:rsid w:val="000055E4"/>
    <w:rsid w:val="000116F5"/>
    <w:rsid w:val="0001792D"/>
    <w:rsid w:val="00033BCB"/>
    <w:rsid w:val="00035FB8"/>
    <w:rsid w:val="00086F26"/>
    <w:rsid w:val="00091922"/>
    <w:rsid w:val="000A0896"/>
    <w:rsid w:val="000A5318"/>
    <w:rsid w:val="000B1259"/>
    <w:rsid w:val="000F4D70"/>
    <w:rsid w:val="00115FB2"/>
    <w:rsid w:val="00126915"/>
    <w:rsid w:val="00140BF1"/>
    <w:rsid w:val="00156485"/>
    <w:rsid w:val="00162DD8"/>
    <w:rsid w:val="00171E7C"/>
    <w:rsid w:val="00176B69"/>
    <w:rsid w:val="0018133E"/>
    <w:rsid w:val="001820C3"/>
    <w:rsid w:val="0019379E"/>
    <w:rsid w:val="001937EF"/>
    <w:rsid w:val="001A1DAC"/>
    <w:rsid w:val="001A798A"/>
    <w:rsid w:val="001B141E"/>
    <w:rsid w:val="001B2C81"/>
    <w:rsid w:val="001F735B"/>
    <w:rsid w:val="00200E80"/>
    <w:rsid w:val="0021102C"/>
    <w:rsid w:val="002369D6"/>
    <w:rsid w:val="00243FF4"/>
    <w:rsid w:val="00254178"/>
    <w:rsid w:val="00271F66"/>
    <w:rsid w:val="00280966"/>
    <w:rsid w:val="002A5232"/>
    <w:rsid w:val="002A530C"/>
    <w:rsid w:val="002B095F"/>
    <w:rsid w:val="002B2953"/>
    <w:rsid w:val="002B2D4D"/>
    <w:rsid w:val="002B331A"/>
    <w:rsid w:val="002B410E"/>
    <w:rsid w:val="002D7105"/>
    <w:rsid w:val="002F6F98"/>
    <w:rsid w:val="00311133"/>
    <w:rsid w:val="003331E9"/>
    <w:rsid w:val="00352156"/>
    <w:rsid w:val="00356AFB"/>
    <w:rsid w:val="00380158"/>
    <w:rsid w:val="00385B47"/>
    <w:rsid w:val="00387926"/>
    <w:rsid w:val="00390358"/>
    <w:rsid w:val="003A7EF0"/>
    <w:rsid w:val="003B144C"/>
    <w:rsid w:val="003B29AB"/>
    <w:rsid w:val="003C650C"/>
    <w:rsid w:val="004014B9"/>
    <w:rsid w:val="00410CB9"/>
    <w:rsid w:val="00420F1B"/>
    <w:rsid w:val="004374E6"/>
    <w:rsid w:val="00452A3E"/>
    <w:rsid w:val="0046429C"/>
    <w:rsid w:val="00476132"/>
    <w:rsid w:val="00497CAC"/>
    <w:rsid w:val="004A1C94"/>
    <w:rsid w:val="004A6414"/>
    <w:rsid w:val="004B0B9A"/>
    <w:rsid w:val="004C7AD2"/>
    <w:rsid w:val="004D5D56"/>
    <w:rsid w:val="004E4446"/>
    <w:rsid w:val="004E71A2"/>
    <w:rsid w:val="00514874"/>
    <w:rsid w:val="00514FF5"/>
    <w:rsid w:val="005309F5"/>
    <w:rsid w:val="00565AFB"/>
    <w:rsid w:val="0057609E"/>
    <w:rsid w:val="00584581"/>
    <w:rsid w:val="00585A2F"/>
    <w:rsid w:val="00594894"/>
    <w:rsid w:val="00595D6B"/>
    <w:rsid w:val="005B7947"/>
    <w:rsid w:val="005D13DA"/>
    <w:rsid w:val="005D1D81"/>
    <w:rsid w:val="005E01C6"/>
    <w:rsid w:val="005E2B78"/>
    <w:rsid w:val="005E6E7F"/>
    <w:rsid w:val="005F56E5"/>
    <w:rsid w:val="00604075"/>
    <w:rsid w:val="00606E37"/>
    <w:rsid w:val="00617342"/>
    <w:rsid w:val="00633942"/>
    <w:rsid w:val="00660978"/>
    <w:rsid w:val="00681244"/>
    <w:rsid w:val="00682259"/>
    <w:rsid w:val="00687C5A"/>
    <w:rsid w:val="00694502"/>
    <w:rsid w:val="0069607A"/>
    <w:rsid w:val="00697507"/>
    <w:rsid w:val="006A3A89"/>
    <w:rsid w:val="006C6D61"/>
    <w:rsid w:val="006C73C6"/>
    <w:rsid w:val="006E2938"/>
    <w:rsid w:val="006F4229"/>
    <w:rsid w:val="00733B90"/>
    <w:rsid w:val="00742D23"/>
    <w:rsid w:val="00761FCD"/>
    <w:rsid w:val="00775025"/>
    <w:rsid w:val="00787193"/>
    <w:rsid w:val="007E13D9"/>
    <w:rsid w:val="007E6BB7"/>
    <w:rsid w:val="007F3A62"/>
    <w:rsid w:val="007F7077"/>
    <w:rsid w:val="00802A10"/>
    <w:rsid w:val="00802EF7"/>
    <w:rsid w:val="00820DF5"/>
    <w:rsid w:val="008357BC"/>
    <w:rsid w:val="008513C3"/>
    <w:rsid w:val="008529D2"/>
    <w:rsid w:val="008710C1"/>
    <w:rsid w:val="0089308A"/>
    <w:rsid w:val="008B039F"/>
    <w:rsid w:val="008C31DC"/>
    <w:rsid w:val="008C646B"/>
    <w:rsid w:val="008D16B1"/>
    <w:rsid w:val="008E7312"/>
    <w:rsid w:val="009113EA"/>
    <w:rsid w:val="00916B21"/>
    <w:rsid w:val="009260ED"/>
    <w:rsid w:val="0093143C"/>
    <w:rsid w:val="00942796"/>
    <w:rsid w:val="00960CF6"/>
    <w:rsid w:val="009702DA"/>
    <w:rsid w:val="0097353A"/>
    <w:rsid w:val="009771C1"/>
    <w:rsid w:val="00982B08"/>
    <w:rsid w:val="00983F90"/>
    <w:rsid w:val="0099186F"/>
    <w:rsid w:val="00995235"/>
    <w:rsid w:val="009A7E8A"/>
    <w:rsid w:val="009B6C1E"/>
    <w:rsid w:val="009C4488"/>
    <w:rsid w:val="009C4F29"/>
    <w:rsid w:val="009E312B"/>
    <w:rsid w:val="009F1A69"/>
    <w:rsid w:val="00A0451A"/>
    <w:rsid w:val="00A124AB"/>
    <w:rsid w:val="00A130DF"/>
    <w:rsid w:val="00A20B31"/>
    <w:rsid w:val="00A30A8C"/>
    <w:rsid w:val="00A55F00"/>
    <w:rsid w:val="00A56328"/>
    <w:rsid w:val="00A655D5"/>
    <w:rsid w:val="00A75C9A"/>
    <w:rsid w:val="00A75FDA"/>
    <w:rsid w:val="00A766E0"/>
    <w:rsid w:val="00A76AD9"/>
    <w:rsid w:val="00A935B2"/>
    <w:rsid w:val="00A93D00"/>
    <w:rsid w:val="00A94A72"/>
    <w:rsid w:val="00AA4A16"/>
    <w:rsid w:val="00AC3EF3"/>
    <w:rsid w:val="00AC59CD"/>
    <w:rsid w:val="00AF0DD2"/>
    <w:rsid w:val="00AF3069"/>
    <w:rsid w:val="00AF337A"/>
    <w:rsid w:val="00B01947"/>
    <w:rsid w:val="00B020D9"/>
    <w:rsid w:val="00B17FA7"/>
    <w:rsid w:val="00B42F89"/>
    <w:rsid w:val="00B5162F"/>
    <w:rsid w:val="00B703E0"/>
    <w:rsid w:val="00B724EC"/>
    <w:rsid w:val="00B7694C"/>
    <w:rsid w:val="00B836F5"/>
    <w:rsid w:val="00B968C8"/>
    <w:rsid w:val="00BB65CB"/>
    <w:rsid w:val="00BD5A3B"/>
    <w:rsid w:val="00BF0853"/>
    <w:rsid w:val="00BF5508"/>
    <w:rsid w:val="00C01D6B"/>
    <w:rsid w:val="00C051B2"/>
    <w:rsid w:val="00C060F7"/>
    <w:rsid w:val="00C068EB"/>
    <w:rsid w:val="00C26C8D"/>
    <w:rsid w:val="00C319BF"/>
    <w:rsid w:val="00C337CA"/>
    <w:rsid w:val="00C733DC"/>
    <w:rsid w:val="00CB2A98"/>
    <w:rsid w:val="00CC523F"/>
    <w:rsid w:val="00CD64E8"/>
    <w:rsid w:val="00CF05BD"/>
    <w:rsid w:val="00CF14AB"/>
    <w:rsid w:val="00CF54E5"/>
    <w:rsid w:val="00D02775"/>
    <w:rsid w:val="00D0411D"/>
    <w:rsid w:val="00D0564D"/>
    <w:rsid w:val="00D107A8"/>
    <w:rsid w:val="00D27310"/>
    <w:rsid w:val="00D27D19"/>
    <w:rsid w:val="00D34D1C"/>
    <w:rsid w:val="00D37803"/>
    <w:rsid w:val="00D60523"/>
    <w:rsid w:val="00D7789B"/>
    <w:rsid w:val="00D904F1"/>
    <w:rsid w:val="00DA244C"/>
    <w:rsid w:val="00DD179A"/>
    <w:rsid w:val="00DD4769"/>
    <w:rsid w:val="00DE1149"/>
    <w:rsid w:val="00DE60E4"/>
    <w:rsid w:val="00E00421"/>
    <w:rsid w:val="00E01297"/>
    <w:rsid w:val="00E04CC9"/>
    <w:rsid w:val="00E3281D"/>
    <w:rsid w:val="00E41202"/>
    <w:rsid w:val="00E424A4"/>
    <w:rsid w:val="00E42784"/>
    <w:rsid w:val="00E47AFE"/>
    <w:rsid w:val="00E60C85"/>
    <w:rsid w:val="00E66783"/>
    <w:rsid w:val="00E837A2"/>
    <w:rsid w:val="00E83B93"/>
    <w:rsid w:val="00E92A9B"/>
    <w:rsid w:val="00E95465"/>
    <w:rsid w:val="00EC456C"/>
    <w:rsid w:val="00EC72F6"/>
    <w:rsid w:val="00EE0C73"/>
    <w:rsid w:val="00EE6035"/>
    <w:rsid w:val="00EE75A2"/>
    <w:rsid w:val="00EE7C96"/>
    <w:rsid w:val="00F01B43"/>
    <w:rsid w:val="00F25FEE"/>
    <w:rsid w:val="00F331FE"/>
    <w:rsid w:val="00F4100B"/>
    <w:rsid w:val="00F5099D"/>
    <w:rsid w:val="00F6734E"/>
    <w:rsid w:val="00F674A4"/>
    <w:rsid w:val="00F72A69"/>
    <w:rsid w:val="00F87CD2"/>
    <w:rsid w:val="00FB0764"/>
    <w:rsid w:val="00FB13E8"/>
    <w:rsid w:val="00FB1857"/>
    <w:rsid w:val="00FB234C"/>
    <w:rsid w:val="00FB5223"/>
    <w:rsid w:val="00FC051A"/>
    <w:rsid w:val="00FC4CAA"/>
    <w:rsid w:val="00FC5F08"/>
    <w:rsid w:val="00FC74AA"/>
    <w:rsid w:val="00FF0B97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D68AAF-5C21-452D-898E-13216B3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A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52A3E"/>
    <w:pPr>
      <w:keepNext/>
      <w:autoSpaceDE w:val="0"/>
      <w:autoSpaceDN w:val="0"/>
      <w:adjustRightInd w:val="0"/>
      <w:jc w:val="both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452A3E"/>
    <w:pPr>
      <w:keepNext/>
      <w:autoSpaceDE w:val="0"/>
      <w:autoSpaceDN w:val="0"/>
      <w:adjustRightInd w:val="0"/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rsid w:val="00452A3E"/>
    <w:pPr>
      <w:keepNext/>
      <w:outlineLvl w:val="2"/>
    </w:pPr>
    <w:rPr>
      <w:b/>
      <w:sz w:val="32"/>
      <w:szCs w:val="28"/>
    </w:rPr>
  </w:style>
  <w:style w:type="paragraph" w:styleId="Nagwek4">
    <w:name w:val="heading 4"/>
    <w:basedOn w:val="Normalny"/>
    <w:next w:val="Normalny"/>
    <w:qFormat/>
    <w:rsid w:val="00452A3E"/>
    <w:pPr>
      <w:keepNext/>
      <w:autoSpaceDE w:val="0"/>
      <w:autoSpaceDN w:val="0"/>
      <w:adjustRightInd w:val="0"/>
      <w:jc w:val="center"/>
      <w:outlineLvl w:val="3"/>
    </w:pPr>
    <w:rPr>
      <w:b/>
      <w:bCs/>
      <w:sz w:val="28"/>
      <w:szCs w:val="32"/>
    </w:rPr>
  </w:style>
  <w:style w:type="paragraph" w:styleId="Nagwek5">
    <w:name w:val="heading 5"/>
    <w:basedOn w:val="Normalny"/>
    <w:next w:val="Normalny"/>
    <w:qFormat/>
    <w:rsid w:val="00452A3E"/>
    <w:pPr>
      <w:keepNext/>
      <w:tabs>
        <w:tab w:val="num" w:pos="1980"/>
      </w:tabs>
      <w:autoSpaceDE w:val="0"/>
      <w:autoSpaceDN w:val="0"/>
      <w:adjustRightInd w:val="0"/>
      <w:ind w:left="120"/>
      <w:jc w:val="both"/>
      <w:outlineLvl w:val="4"/>
    </w:pPr>
    <w:rPr>
      <w:sz w:val="28"/>
      <w:szCs w:val="32"/>
    </w:rPr>
  </w:style>
  <w:style w:type="paragraph" w:styleId="Nagwek8">
    <w:name w:val="heading 8"/>
    <w:basedOn w:val="Normalny"/>
    <w:next w:val="Normalny"/>
    <w:qFormat/>
    <w:rsid w:val="0009192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452A3E"/>
    <w:pPr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Tekstpodstawowy2">
    <w:name w:val="Body Text 2"/>
    <w:basedOn w:val="Normalny"/>
    <w:rsid w:val="00452A3E"/>
    <w:pPr>
      <w:autoSpaceDE w:val="0"/>
      <w:autoSpaceDN w:val="0"/>
      <w:adjustRightInd w:val="0"/>
      <w:jc w:val="both"/>
    </w:pPr>
    <w:rPr>
      <w:i/>
      <w:iCs/>
      <w:sz w:val="28"/>
      <w:szCs w:val="28"/>
    </w:rPr>
  </w:style>
  <w:style w:type="paragraph" w:styleId="Tekstpodstawowy3">
    <w:name w:val="Body Text 3"/>
    <w:basedOn w:val="Normalny"/>
    <w:rsid w:val="00452A3E"/>
    <w:pPr>
      <w:autoSpaceDE w:val="0"/>
      <w:autoSpaceDN w:val="0"/>
      <w:adjustRightInd w:val="0"/>
      <w:jc w:val="both"/>
    </w:pPr>
    <w:rPr>
      <w:sz w:val="32"/>
      <w:szCs w:val="28"/>
    </w:rPr>
  </w:style>
  <w:style w:type="paragraph" w:styleId="Tekstpodstawowywcity">
    <w:name w:val="Body Text Indent"/>
    <w:basedOn w:val="Normalny"/>
    <w:rsid w:val="00452A3E"/>
    <w:pPr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paragraph" w:styleId="Tekstpodstawowywcity2">
    <w:name w:val="Body Text Indent 2"/>
    <w:basedOn w:val="Normalny"/>
    <w:rsid w:val="00452A3E"/>
    <w:pPr>
      <w:ind w:left="360" w:hanging="360"/>
    </w:pPr>
    <w:rPr>
      <w:sz w:val="28"/>
      <w:szCs w:val="28"/>
    </w:rPr>
  </w:style>
  <w:style w:type="paragraph" w:styleId="Tekstpodstawowywcity3">
    <w:name w:val="Body Text Indent 3"/>
    <w:basedOn w:val="Normalny"/>
    <w:rsid w:val="00452A3E"/>
    <w:pPr>
      <w:ind w:left="360"/>
    </w:pPr>
    <w:rPr>
      <w:sz w:val="28"/>
      <w:szCs w:val="28"/>
    </w:rPr>
  </w:style>
  <w:style w:type="paragraph" w:styleId="Tekstdymka">
    <w:name w:val="Balloon Text"/>
    <w:basedOn w:val="Normalny"/>
    <w:semiHidden/>
    <w:rsid w:val="009C4F2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6734E"/>
    <w:pPr>
      <w:widowControl w:val="0"/>
      <w:suppressAutoHyphens/>
      <w:autoSpaceDE w:val="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4A1C94"/>
    <w:pPr>
      <w:tabs>
        <w:tab w:val="left" w:pos="0"/>
      </w:tabs>
      <w:suppressAutoHyphens/>
      <w:jc w:val="both"/>
    </w:pPr>
    <w:rPr>
      <w:rFonts w:eastAsia="Calibri"/>
      <w:lang w:eastAsia="ar-SA"/>
    </w:rPr>
  </w:style>
  <w:style w:type="paragraph" w:styleId="Nagwek">
    <w:name w:val="header"/>
    <w:basedOn w:val="Normalny"/>
    <w:rsid w:val="0039035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90358"/>
  </w:style>
  <w:style w:type="character" w:customStyle="1" w:styleId="tabulatory">
    <w:name w:val="tabulatory"/>
    <w:rsid w:val="00742D23"/>
  </w:style>
  <w:style w:type="character" w:customStyle="1" w:styleId="luchili">
    <w:name w:val="luc_hili"/>
    <w:rsid w:val="00742D23"/>
  </w:style>
  <w:style w:type="paragraph" w:styleId="Stopka">
    <w:name w:val="footer"/>
    <w:basedOn w:val="Normalny"/>
    <w:link w:val="StopkaZnak"/>
    <w:uiPriority w:val="99"/>
    <w:rsid w:val="002541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4178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C733DC"/>
    <w:pPr>
      <w:jc w:val="center"/>
    </w:pPr>
    <w:rPr>
      <w:szCs w:val="20"/>
    </w:rPr>
  </w:style>
  <w:style w:type="character" w:customStyle="1" w:styleId="TytuZnak">
    <w:name w:val="Tytuł Znak"/>
    <w:link w:val="Tytu"/>
    <w:uiPriority w:val="10"/>
    <w:rsid w:val="00C733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2066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                      Nr XXVIII/184/09</vt:lpstr>
    </vt:vector>
  </TitlesOfParts>
  <Company>Gmina</Company>
  <LinksUpToDate>false</LinksUpToDate>
  <CharactersWithSpaces>14440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                      Nr XXVIII/184/09</dc:title>
  <dc:subject/>
  <dc:creator>user</dc:creator>
  <cp:keywords/>
  <dc:description/>
  <cp:lastModifiedBy>UG</cp:lastModifiedBy>
  <cp:revision>2</cp:revision>
  <cp:lastPrinted>2016-12-05T10:43:00Z</cp:lastPrinted>
  <dcterms:created xsi:type="dcterms:W3CDTF">2016-12-21T13:05:00Z</dcterms:created>
  <dcterms:modified xsi:type="dcterms:W3CDTF">2016-12-21T13:05:00Z</dcterms:modified>
</cp:coreProperties>
</file>