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ECF4" w14:textId="121892D6" w:rsidR="009103ED" w:rsidRDefault="009103ED" w:rsidP="00910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Zarządzenia Nr</w:t>
      </w:r>
      <w:r w:rsidR="009E6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112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D12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Wójta Gminy Lidzbark Warmiński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="009E6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marca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D12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5F24AE6" w14:textId="77777777" w:rsidR="009103ED" w:rsidRDefault="009103ED" w:rsidP="00910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00F80" w14:textId="77777777" w:rsidR="009103ED" w:rsidRPr="005F51AF" w:rsidRDefault="009103ED" w:rsidP="00910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5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Prac Zespołu ds. wspierania inicjatyw lokalnych</w:t>
      </w:r>
    </w:p>
    <w:p w14:paraId="5DCF994F" w14:textId="77777777" w:rsidR="009103ED" w:rsidRDefault="009103ED" w:rsidP="00910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9568D" w14:textId="64F67CAC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</w:t>
      </w:r>
      <w:r w:rsidR="009E6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1. Zespół ds. wspierania inicjatyw lokalnych uprawniony jest do: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Opiniowania i oceny wszystkich wniosków złożonych według procedury zawartej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uchwale Nr XXIV/204/2012 Rady Gminy Lidzbark Warmiński z dnia 26 października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2012 r. w sprawie określenia trybu i szczegółowych kryteriów oceny wniosków o realizację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zadania publicznego w ramach inicjatywy lokalnej,</w:t>
      </w:r>
    </w:p>
    <w:p w14:paraId="32BA1373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2) Wyrażania opinii w istotnych sprawach dotyczących realizacji zadań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inicjatywy lokalnej.</w:t>
      </w:r>
    </w:p>
    <w:p w14:paraId="2788ED69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Do zadań Zespołu należy:</w:t>
      </w:r>
    </w:p>
    <w:p w14:paraId="4B0893B6" w14:textId="77777777" w:rsidR="009103ED" w:rsidRPr="005F51AF" w:rsidRDefault="009103ED" w:rsidP="00910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i ocena zgłoszonych wniosków o realizację zadania publicznego w ramach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inicjatywy lokalnej,</w:t>
      </w:r>
    </w:p>
    <w:p w14:paraId="23177A4C" w14:textId="77777777" w:rsidR="009103ED" w:rsidRDefault="009103ED" w:rsidP="00910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listy podmiotów spełniających kryteria oceny,</w:t>
      </w:r>
    </w:p>
    <w:p w14:paraId="56BB6C88" w14:textId="77777777" w:rsidR="009103ED" w:rsidRDefault="009103ED" w:rsidP="00910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zakresu rzeczowego, formy przyznania dotacji oraz kwoty dotacji,</w:t>
      </w:r>
    </w:p>
    <w:p w14:paraId="6F3F7CB6" w14:textId="77777777" w:rsidR="009103ED" w:rsidRPr="005F51AF" w:rsidRDefault="009103ED" w:rsidP="00910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Wójta Gminy Lidzbark Warmiński o zatwierdzenie listy wniosków.</w:t>
      </w:r>
    </w:p>
    <w:p w14:paraId="71A0541D" w14:textId="77777777" w:rsidR="009103ED" w:rsidRDefault="009103ED" w:rsidP="0091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Zespół ds. wspierania inicjatyw lokalnych składa się z 5 osób.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W skład Zespołu wchodzą: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pracownicy Urzędu Gminy w Lidzbarku Warmińskim,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przedstawiciele Rady Gminy Lidzbark Warmiński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przedstawiciele organizacji pozarządowych.</w:t>
      </w:r>
    </w:p>
    <w:p w14:paraId="2EC7E26F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Pracami Zespołu kieruje przewodniczący, wyznaczony przez Wójta Gminy spośród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członków Zespołu.</w:t>
      </w:r>
    </w:p>
    <w:p w14:paraId="45468694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6. Obsługę administracyjną posiedzenia Zespołu wykonuje sekretarz Zespołu, wybrany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spośród członków Zespołu.</w:t>
      </w:r>
    </w:p>
    <w:p w14:paraId="3DA5B5D4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Przez obsługę administracyjną rozumie się:</w:t>
      </w:r>
    </w:p>
    <w:p w14:paraId="193D6C98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1) protokołowanie</w:t>
      </w:r>
    </w:p>
    <w:p w14:paraId="647BD03E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2) terminowe i właściwe wykonywanie zadań.</w:t>
      </w:r>
    </w:p>
    <w:p w14:paraId="7CF0D03B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Zespołu kończy się utworzeniem listy rankingowej wniosków.</w:t>
      </w:r>
    </w:p>
    <w:p w14:paraId="3D717559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1. Zespół przyjmuje protokół oceny wniosków, podpisywany przez wszystkich obecnych na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posiedzeniu członków Zespołu i przedstawia go Wójtowi Gminy.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Protokół zawiera ocenę ofert wraz z podaniem ilości otrzymanych punktów i propozycją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przyznanej dotacji.</w:t>
      </w:r>
    </w:p>
    <w:p w14:paraId="44AFB25F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8.W pracach Zespołu nie może uczestniczyć osoba formalnie lub nieformalnie powiązana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podmiotami składającymi ofertę do konkursu, a w szczególności osoba: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która jest członkiem, wolontariuszem, członkiem władz podmiotów ubiegających się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dotacje,</w:t>
      </w:r>
    </w:p>
    <w:p w14:paraId="235AB497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b) która, pozostaje z członkami władz podmiotów ubiegających się o dotacje w stosunku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pokrewieństwa, powinowactwa lub podległości z tytułu zatrudnienia.</w:t>
      </w:r>
    </w:p>
    <w:p w14:paraId="69CEC2AB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 przystąpieniem do prac w Zespole każdy członek Zespołu składa stosowne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oświadczenie.</w:t>
      </w:r>
    </w:p>
    <w:p w14:paraId="3C0F14B4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A1D86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B793F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71803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118CA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0ADDC" w14:textId="77777777" w:rsidR="009103ED" w:rsidRPr="005F51AF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§ 9. Komisja dokonuje oceny złożonych wniosków.</w:t>
      </w:r>
    </w:p>
    <w:p w14:paraId="10BABEC5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Komisja wybiera najkorzystniejsze wnioski do realizacji.</w:t>
      </w:r>
    </w:p>
    <w:p w14:paraId="673549FB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2. W trakcie oceny wstępnej Zespół sprawdza i ustala:</w:t>
      </w:r>
    </w:p>
    <w:p w14:paraId="026407CA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1) oferta wpłynęła w terminie.</w:t>
      </w:r>
    </w:p>
    <w:p w14:paraId="528B8F8C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2) wnioskodawca jest podmiotem uprawnionym do złożenia wniosku.</w:t>
      </w:r>
    </w:p>
    <w:p w14:paraId="4F0ECC6C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3) wniosek zawiera wszystkie niezbędne elementy.</w:t>
      </w:r>
    </w:p>
    <w:p w14:paraId="05C51E8F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4) zadanie mieści się w działalności statutowej organizacji.</w:t>
      </w:r>
    </w:p>
    <w:p w14:paraId="763206D3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5) termin realizacji zadania jest zgodny ze wskazanym w ogłoszeniu o naborze.</w:t>
      </w:r>
    </w:p>
    <w:p w14:paraId="783CB34D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6) wnioskodawca złożył wszystkie niezbędne załączniki.</w:t>
      </w:r>
    </w:p>
    <w:p w14:paraId="4BB78B7B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7) oferta i załączniki (kserokopie) zostały podpisane przez osobę/y uprawnione.</w:t>
      </w:r>
    </w:p>
    <w:p w14:paraId="5B6EC6EC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Oceny punktowej wniosków dokonuje Zespół w oparciu o kryteria oceny wniosków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realizację zadania publicznego w ramach inicjatywy lokalnej stanowiące załącznik nr 1 do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Uchwały Nr XXIV/204/2012 z dnia 26 października 2012 r.</w:t>
      </w:r>
    </w:p>
    <w:p w14:paraId="43D23263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5. Wzór karty oceny wniosku o realizację zadania publicznego w ramach inicjatywy lokalnej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 załącznik nr 1 do Regulaminu Prac Zespołu ds. wspierania inicjatyw lokalnych.</w:t>
      </w:r>
    </w:p>
    <w:p w14:paraId="71E3D3F5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10. Oceny punktowej wniosków dokonuje się na karcie oceny wniosku o realizację zadania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publicznego w ramach inicjatywy lokalnej.</w:t>
      </w:r>
    </w:p>
    <w:p w14:paraId="4C474F98" w14:textId="77777777" w:rsidR="009103ED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1. Minimalny próg punktowy, aby wniosek spełnił warunki oceny, wynosi 5 punktów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możliwych do zdobycia. W przypadku nie osiągnięcia w/w progu oferta nie jest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rozpatrywana.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Zespół biorąc pod uwagę ilość uzyskanych Punktów, oraz możliwości finansowe gminy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rozstrzyga konkurs. W wypadku uzyskania równej ilości punktów decyduje głos</w:t>
      </w: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przewodniczącego Zespołu.</w:t>
      </w:r>
    </w:p>
    <w:p w14:paraId="66C56224" w14:textId="77777777" w:rsidR="009103ED" w:rsidRPr="005F51AF" w:rsidRDefault="009103ED" w:rsidP="00910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AF">
        <w:rPr>
          <w:rFonts w:ascii="Times New Roman" w:eastAsia="Times New Roman" w:hAnsi="Times New Roman" w:cs="Times New Roman"/>
          <w:sz w:val="24"/>
          <w:szCs w:val="24"/>
          <w:lang w:eastAsia="pl-PL"/>
        </w:rPr>
        <w:t>3. Zespół może wnioskować o nie przyznanie dotacji.</w:t>
      </w:r>
    </w:p>
    <w:p w14:paraId="5ABE7294" w14:textId="77777777" w:rsidR="00DA7F0E" w:rsidRDefault="00DA7F0E"/>
    <w:sectPr w:rsidR="00DA7F0E" w:rsidSect="009103E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09E"/>
    <w:multiLevelType w:val="hybridMultilevel"/>
    <w:tmpl w:val="55C8576C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D"/>
    <w:rsid w:val="005D128E"/>
    <w:rsid w:val="007F0B30"/>
    <w:rsid w:val="00902417"/>
    <w:rsid w:val="009103ED"/>
    <w:rsid w:val="009E6DC6"/>
    <w:rsid w:val="00B850AE"/>
    <w:rsid w:val="00D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B458"/>
  <w15:chartTrackingRefBased/>
  <w15:docId w15:val="{674F54FD-88CC-445D-ACF4-1E471AB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3ED"/>
    <w:rPr>
      <w:kern w:val="0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9103ED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Lucida Sans Unicode" w:hAnsi="Arial" w:cs="Tahoma"/>
      <w:b/>
      <w:bCs/>
      <w:kern w:val="2"/>
      <w:sz w:val="32"/>
      <w:szCs w:val="32"/>
      <w:lang w:eastAsia="hi-IN" w:bidi="hi-IN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9103ED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Arial" w:eastAsia="Lucida Sans Unicode" w:hAnsi="Arial" w:cs="Tahoma"/>
      <w:b/>
      <w:bCs/>
      <w:i/>
      <w:iCs/>
      <w:kern w:val="2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3ED"/>
    <w:rPr>
      <w:rFonts w:ascii="Arial" w:eastAsia="Lucida Sans Unicode" w:hAnsi="Arial" w:cs="Tahoma"/>
      <w:b/>
      <w:bCs/>
      <w:sz w:val="32"/>
      <w:szCs w:val="32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103ED"/>
    <w:rPr>
      <w:rFonts w:ascii="Arial" w:eastAsia="Lucida Sans Unicode" w:hAnsi="Arial" w:cs="Tahoma"/>
      <w:b/>
      <w:bCs/>
      <w:i/>
      <w:iCs/>
      <w:sz w:val="28"/>
      <w:szCs w:val="28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9103E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03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03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Górecka</dc:creator>
  <cp:keywords/>
  <dc:description/>
  <cp:lastModifiedBy>Kamila Górecka</cp:lastModifiedBy>
  <cp:revision>3</cp:revision>
  <dcterms:created xsi:type="dcterms:W3CDTF">2024-01-11T09:40:00Z</dcterms:created>
  <dcterms:modified xsi:type="dcterms:W3CDTF">2025-03-12T11:21:00Z</dcterms:modified>
</cp:coreProperties>
</file>