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BFECF4" w14:textId="121892D6" w:rsidR="009103ED" w:rsidRDefault="009103ED" w:rsidP="009103E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F51AF">
        <w:rPr>
          <w:rFonts w:ascii="Times New Roman" w:eastAsia="Times New Roman" w:hAnsi="Times New Roman" w:cs="Times New Roman"/>
          <w:sz w:val="24"/>
          <w:szCs w:val="24"/>
          <w:lang w:eastAsia="pl-PL"/>
        </w:rPr>
        <w:t>Załącznik do</w:t>
      </w:r>
      <w:r w:rsidRPr="005F51A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Zarządzenia Nr</w:t>
      </w:r>
      <w:r w:rsidR="009E6DC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112</w:t>
      </w:r>
      <w:r w:rsidRPr="005F51AF">
        <w:rPr>
          <w:rFonts w:ascii="Times New Roman" w:eastAsia="Times New Roman" w:hAnsi="Times New Roman" w:cs="Times New Roman"/>
          <w:sz w:val="24"/>
          <w:szCs w:val="24"/>
          <w:lang w:eastAsia="pl-PL"/>
        </w:rPr>
        <w:t>/202</w:t>
      </w:r>
      <w:r w:rsidR="005D128E"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 w:rsidRPr="005F51A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Wójta Gminy Lidzbark Warmiński</w:t>
      </w:r>
      <w:r w:rsidRPr="005F51A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 dnia </w:t>
      </w:r>
      <w:r w:rsidR="009E6DC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12 marca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202</w:t>
      </w:r>
      <w:r w:rsidR="005D128E"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F51AF">
        <w:rPr>
          <w:rFonts w:ascii="Times New Roman" w:eastAsia="Times New Roman" w:hAnsi="Times New Roman" w:cs="Times New Roman"/>
          <w:sz w:val="24"/>
          <w:szCs w:val="24"/>
          <w:lang w:eastAsia="pl-PL"/>
        </w:rPr>
        <w:t>r.</w:t>
      </w:r>
    </w:p>
    <w:p w14:paraId="25F24AE6" w14:textId="77777777" w:rsidR="009103ED" w:rsidRDefault="009103ED" w:rsidP="009103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B300F80" w14:textId="77777777" w:rsidR="009103ED" w:rsidRPr="005F51AF" w:rsidRDefault="009103ED" w:rsidP="009103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5F51A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F51A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Regulamin Prac Zespołu ds. wspierania inicjatyw lokalnych</w:t>
      </w:r>
    </w:p>
    <w:p w14:paraId="5DCF994F" w14:textId="77777777" w:rsidR="009103ED" w:rsidRDefault="009103ED" w:rsidP="009103E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039568D" w14:textId="64F67CAC" w:rsidR="009103ED" w:rsidRDefault="009103ED" w:rsidP="009103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F51A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§</w:t>
      </w:r>
      <w:r w:rsidR="009E6DC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F51AF">
        <w:rPr>
          <w:rFonts w:ascii="Times New Roman" w:eastAsia="Times New Roman" w:hAnsi="Times New Roman" w:cs="Times New Roman"/>
          <w:sz w:val="24"/>
          <w:szCs w:val="24"/>
          <w:lang w:eastAsia="pl-PL"/>
        </w:rPr>
        <w:t>1. Zespół ds. wspierania inicjatyw lokalnych uprawniony jest do:</w:t>
      </w:r>
      <w:r w:rsidRPr="005F51A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1) Opiniowania i oceny wszystkich wniosków złożonych według procedury zawartej</w:t>
      </w:r>
      <w:r w:rsidRPr="005F51A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uchwale Nr XXIV/204/2012 Rady Gminy Lidzbark Warmiński z dnia 26 października</w:t>
      </w:r>
      <w:r w:rsidRPr="005F51A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2012 r. w sprawie określenia trybu i szczegółowych kryteriów oceny wniosków o realizację</w:t>
      </w:r>
      <w:r w:rsidRPr="005F51A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zadania publicznego w ramach inicjatywy lokalnej,</w:t>
      </w:r>
    </w:p>
    <w:p w14:paraId="32BA1373" w14:textId="77777777" w:rsidR="009103ED" w:rsidRDefault="009103ED" w:rsidP="009103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F51AF">
        <w:rPr>
          <w:rFonts w:ascii="Times New Roman" w:eastAsia="Times New Roman" w:hAnsi="Times New Roman" w:cs="Times New Roman"/>
          <w:sz w:val="24"/>
          <w:szCs w:val="24"/>
          <w:lang w:eastAsia="pl-PL"/>
        </w:rPr>
        <w:t>2) Wyrażania opinii w istotnych sprawach dotyczących realizacji zadań publicznych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</w:t>
      </w:r>
      <w:r w:rsidRPr="005F51AF">
        <w:rPr>
          <w:rFonts w:ascii="Times New Roman" w:eastAsia="Times New Roman" w:hAnsi="Times New Roman" w:cs="Times New Roman"/>
          <w:sz w:val="24"/>
          <w:szCs w:val="24"/>
          <w:lang w:eastAsia="pl-PL"/>
        </w:rPr>
        <w:t>w ramach inicjatywy lokalnej.</w:t>
      </w:r>
    </w:p>
    <w:p w14:paraId="2788ED69" w14:textId="77777777" w:rsidR="009103ED" w:rsidRDefault="009103ED" w:rsidP="009103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F51A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§ 2. Do zadań Zespołu należy:</w:t>
      </w:r>
    </w:p>
    <w:p w14:paraId="4B0893B6" w14:textId="77777777" w:rsidR="009103ED" w:rsidRPr="005F51AF" w:rsidRDefault="009103ED" w:rsidP="009103ED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F51AF">
        <w:rPr>
          <w:rFonts w:ascii="Times New Roman" w:eastAsia="Times New Roman" w:hAnsi="Times New Roman" w:cs="Times New Roman"/>
          <w:sz w:val="24"/>
          <w:szCs w:val="24"/>
          <w:lang w:eastAsia="pl-PL"/>
        </w:rPr>
        <w:t>opiniowanie i ocena zgłoszonych wniosków o realizację zadania publicznego w ramach</w:t>
      </w:r>
      <w:r w:rsidRPr="005F51A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inicjatywy lokalnej,</w:t>
      </w:r>
    </w:p>
    <w:p w14:paraId="23177A4C" w14:textId="77777777" w:rsidR="009103ED" w:rsidRDefault="009103ED" w:rsidP="009103ED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F51AF">
        <w:rPr>
          <w:rFonts w:ascii="Times New Roman" w:eastAsia="Times New Roman" w:hAnsi="Times New Roman" w:cs="Times New Roman"/>
          <w:sz w:val="24"/>
          <w:szCs w:val="24"/>
          <w:lang w:eastAsia="pl-PL"/>
        </w:rPr>
        <w:t>ustalenie listy podmiotów spełniających kryteria oceny,</w:t>
      </w:r>
    </w:p>
    <w:p w14:paraId="56BB6C88" w14:textId="77777777" w:rsidR="009103ED" w:rsidRDefault="009103ED" w:rsidP="009103ED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F51AF">
        <w:rPr>
          <w:rFonts w:ascii="Times New Roman" w:eastAsia="Times New Roman" w:hAnsi="Times New Roman" w:cs="Times New Roman"/>
          <w:sz w:val="24"/>
          <w:szCs w:val="24"/>
          <w:lang w:eastAsia="pl-PL"/>
        </w:rPr>
        <w:t>określenie zakresu rzeczowego, formy przyznania dotacji oraz kwoty dotacji,</w:t>
      </w:r>
    </w:p>
    <w:p w14:paraId="6F3F7CB6" w14:textId="77777777" w:rsidR="009103ED" w:rsidRPr="005F51AF" w:rsidRDefault="009103ED" w:rsidP="009103ED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F51AF">
        <w:rPr>
          <w:rFonts w:ascii="Times New Roman" w:eastAsia="Times New Roman" w:hAnsi="Times New Roman" w:cs="Times New Roman"/>
          <w:sz w:val="24"/>
          <w:szCs w:val="24"/>
          <w:lang w:eastAsia="pl-PL"/>
        </w:rPr>
        <w:t>wnioskowanie do Wójta Gminy Lidzbark Warmiński o zatwierdzenie listy wniosków.</w:t>
      </w:r>
    </w:p>
    <w:p w14:paraId="71A0541D" w14:textId="77777777" w:rsidR="009103ED" w:rsidRDefault="009103ED" w:rsidP="009103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F51A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§ 3. Zespół ds. wspierania inicjatyw lokalnych składa się z 5 osób.</w:t>
      </w:r>
      <w:r w:rsidRPr="005F51A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§ 4. W skład Zespołu wchodzą:</w:t>
      </w:r>
      <w:r w:rsidRPr="005F51A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1) pracownicy Urzędu Gminy w Lidzbarku Warmińskim,</w:t>
      </w:r>
      <w:r w:rsidRPr="005F51A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2) przedstawiciele Rady Gminy Lidzbark Warmiński</w:t>
      </w:r>
      <w:r w:rsidRPr="005F51A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3) przedstawiciele organizacji pozarządowych.</w:t>
      </w:r>
    </w:p>
    <w:p w14:paraId="2EC7E26F" w14:textId="77777777" w:rsidR="009103ED" w:rsidRDefault="009103ED" w:rsidP="009103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F51A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§ 5. Pracami Zespołu kieruje przewodniczący, wyznaczony przez Wójta Gminy spośród</w:t>
      </w:r>
      <w:r w:rsidRPr="005F51A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członków Zespołu.</w:t>
      </w:r>
    </w:p>
    <w:p w14:paraId="45468694" w14:textId="77777777" w:rsidR="009103ED" w:rsidRDefault="009103ED" w:rsidP="009103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F51A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§ 6. Obsługę administracyjną posiedzenia Zespołu wykonuje sekretarz Zespołu, wybrany</w:t>
      </w:r>
      <w:r w:rsidRPr="005F51A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spośród członków Zespołu.</w:t>
      </w:r>
    </w:p>
    <w:p w14:paraId="3DA5B5D4" w14:textId="77777777" w:rsidR="009103ED" w:rsidRDefault="009103ED" w:rsidP="009103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F51AF">
        <w:rPr>
          <w:rFonts w:ascii="Times New Roman" w:eastAsia="Times New Roman" w:hAnsi="Times New Roman" w:cs="Times New Roman"/>
          <w:sz w:val="24"/>
          <w:szCs w:val="24"/>
          <w:lang w:eastAsia="pl-PL"/>
        </w:rPr>
        <w:t>1. Przez obsługę administracyjną rozumie się:</w:t>
      </w:r>
    </w:p>
    <w:p w14:paraId="193D6C98" w14:textId="77777777" w:rsidR="009103ED" w:rsidRDefault="009103ED" w:rsidP="009103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F51AF">
        <w:rPr>
          <w:rFonts w:ascii="Times New Roman" w:eastAsia="Times New Roman" w:hAnsi="Times New Roman" w:cs="Times New Roman"/>
          <w:sz w:val="24"/>
          <w:szCs w:val="24"/>
          <w:lang w:eastAsia="pl-PL"/>
        </w:rPr>
        <w:t>1) protokołowanie</w:t>
      </w:r>
    </w:p>
    <w:p w14:paraId="647BD03E" w14:textId="77777777" w:rsidR="009103ED" w:rsidRDefault="009103ED" w:rsidP="009103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F51AF">
        <w:rPr>
          <w:rFonts w:ascii="Times New Roman" w:eastAsia="Times New Roman" w:hAnsi="Times New Roman" w:cs="Times New Roman"/>
          <w:sz w:val="24"/>
          <w:szCs w:val="24"/>
          <w:lang w:eastAsia="pl-PL"/>
        </w:rPr>
        <w:t>2) terminowe i właściwe wykonywanie zadań.</w:t>
      </w:r>
    </w:p>
    <w:p w14:paraId="7CF0D03B" w14:textId="77777777" w:rsidR="009103ED" w:rsidRDefault="009103ED" w:rsidP="009103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F51A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§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F51AF">
        <w:rPr>
          <w:rFonts w:ascii="Times New Roman" w:eastAsia="Times New Roman" w:hAnsi="Times New Roman" w:cs="Times New Roman"/>
          <w:sz w:val="24"/>
          <w:szCs w:val="24"/>
          <w:lang w:eastAsia="pl-PL"/>
        </w:rPr>
        <w:t>7.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F51AF">
        <w:rPr>
          <w:rFonts w:ascii="Times New Roman" w:eastAsia="Times New Roman" w:hAnsi="Times New Roman" w:cs="Times New Roman"/>
          <w:sz w:val="24"/>
          <w:szCs w:val="24"/>
          <w:lang w:eastAsia="pl-PL"/>
        </w:rPr>
        <w:t>Posiedzenie Zespołu kończy się utworzeniem listy rankingowej wniosków.</w:t>
      </w:r>
    </w:p>
    <w:p w14:paraId="3D717559" w14:textId="77777777" w:rsidR="009103ED" w:rsidRDefault="009103ED" w:rsidP="009103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F51AF">
        <w:rPr>
          <w:rFonts w:ascii="Times New Roman" w:eastAsia="Times New Roman" w:hAnsi="Times New Roman" w:cs="Times New Roman"/>
          <w:sz w:val="24"/>
          <w:szCs w:val="24"/>
          <w:lang w:eastAsia="pl-PL"/>
        </w:rPr>
        <w:t>1. Zespół przyjmuje protokół oceny wniosków, podpisywany przez wszystkich obecnych na</w:t>
      </w:r>
      <w:r w:rsidRPr="005F51A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posiedzeniu członków Zespołu i przedstawia go Wójtowi Gminy.</w:t>
      </w:r>
      <w:r w:rsidRPr="005F51A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2. Protokół zawiera ocenę ofert wraz z podaniem ilości otrzymanych punktów i propozycją</w:t>
      </w:r>
      <w:r w:rsidRPr="005F51A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przyznanej dotacji.</w:t>
      </w:r>
    </w:p>
    <w:p w14:paraId="44AFB25F" w14:textId="77777777" w:rsidR="009103ED" w:rsidRDefault="009103ED" w:rsidP="009103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F51A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§ 8.W pracach Zespołu nie może uczestniczyć osoba formalnie lub nieformalnie powiązana</w:t>
      </w:r>
      <w:r w:rsidRPr="005F51A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z podmiotami składającymi ofertę do konkursu, a w szczególności osoba:</w:t>
      </w:r>
      <w:r w:rsidRPr="005F51A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a) która jest członkiem, wolontariuszem, członkiem władz podmiotów ubiegających się</w:t>
      </w:r>
      <w:r w:rsidRPr="005F51A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o dotacje,</w:t>
      </w:r>
    </w:p>
    <w:p w14:paraId="235AB497" w14:textId="77777777" w:rsidR="009103ED" w:rsidRDefault="009103ED" w:rsidP="009103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F51AF">
        <w:rPr>
          <w:rFonts w:ascii="Times New Roman" w:eastAsia="Times New Roman" w:hAnsi="Times New Roman" w:cs="Times New Roman"/>
          <w:sz w:val="24"/>
          <w:szCs w:val="24"/>
          <w:lang w:eastAsia="pl-PL"/>
        </w:rPr>
        <w:t>b) która, pozostaje z członkami władz podmiotów ubiegających się o dotacje w stosunku</w:t>
      </w:r>
      <w:r w:rsidRPr="005F51A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pokrewieństwa, powinowactwa lub podległości z tytułu zatrudnienia.</w:t>
      </w:r>
    </w:p>
    <w:p w14:paraId="69CEC2AB" w14:textId="77777777" w:rsidR="009103ED" w:rsidRDefault="009103ED" w:rsidP="009103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F51AF">
        <w:rPr>
          <w:rFonts w:ascii="Times New Roman" w:eastAsia="Times New Roman" w:hAnsi="Times New Roman" w:cs="Times New Roman"/>
          <w:sz w:val="24"/>
          <w:szCs w:val="24"/>
          <w:lang w:eastAsia="pl-PL"/>
        </w:rPr>
        <w:t>2. Przed przystąpieniem do prac w Zespole każdy członek Zespołu składa stosowne</w:t>
      </w:r>
      <w:r w:rsidRPr="005F51A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oświadczenie.</w:t>
      </w:r>
    </w:p>
    <w:p w14:paraId="3C0F14B4" w14:textId="77777777" w:rsidR="009103ED" w:rsidRDefault="009103ED" w:rsidP="009103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99A1D86" w14:textId="77777777" w:rsidR="009103ED" w:rsidRDefault="009103ED" w:rsidP="009103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86B793F" w14:textId="77777777" w:rsidR="009103ED" w:rsidRDefault="009103ED" w:rsidP="009103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E171803" w14:textId="77777777" w:rsidR="009103ED" w:rsidRDefault="009103ED" w:rsidP="009103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70118CA" w14:textId="77777777" w:rsidR="009103ED" w:rsidRDefault="009103ED" w:rsidP="009103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020ADDC" w14:textId="77777777" w:rsidR="009103ED" w:rsidRPr="005F51AF" w:rsidRDefault="009103ED" w:rsidP="009103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F51AF">
        <w:rPr>
          <w:rFonts w:ascii="Times New Roman" w:eastAsia="Times New Roman" w:hAnsi="Times New Roman" w:cs="Times New Roman"/>
          <w:sz w:val="24"/>
          <w:szCs w:val="24"/>
          <w:lang w:eastAsia="pl-PL"/>
        </w:rPr>
        <w:t>§ 9. Komisja dokonuje oceny złożonych wniosków.</w:t>
      </w:r>
    </w:p>
    <w:p w14:paraId="10BABEC5" w14:textId="77777777" w:rsidR="009103ED" w:rsidRDefault="009103ED" w:rsidP="009103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F51AF">
        <w:rPr>
          <w:rFonts w:ascii="Times New Roman" w:eastAsia="Times New Roman" w:hAnsi="Times New Roman" w:cs="Times New Roman"/>
          <w:sz w:val="24"/>
          <w:szCs w:val="24"/>
          <w:lang w:eastAsia="pl-PL"/>
        </w:rPr>
        <w:t>1. Komisja wybiera najkorzystniejsze wnioski do realizacji.</w:t>
      </w:r>
    </w:p>
    <w:p w14:paraId="673549FB" w14:textId="77777777" w:rsidR="009103ED" w:rsidRDefault="009103ED" w:rsidP="009103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F51AF">
        <w:rPr>
          <w:rFonts w:ascii="Times New Roman" w:eastAsia="Times New Roman" w:hAnsi="Times New Roman" w:cs="Times New Roman"/>
          <w:sz w:val="24"/>
          <w:szCs w:val="24"/>
          <w:lang w:eastAsia="pl-PL"/>
        </w:rPr>
        <w:t>2. W trakcie oceny wstępnej Zespół sprawdza i ustala:</w:t>
      </w:r>
    </w:p>
    <w:p w14:paraId="026407CA" w14:textId="77777777" w:rsidR="009103ED" w:rsidRDefault="009103ED" w:rsidP="009103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F51AF">
        <w:rPr>
          <w:rFonts w:ascii="Times New Roman" w:eastAsia="Times New Roman" w:hAnsi="Times New Roman" w:cs="Times New Roman"/>
          <w:sz w:val="24"/>
          <w:szCs w:val="24"/>
          <w:lang w:eastAsia="pl-PL"/>
        </w:rPr>
        <w:t>1) oferta wpłynęła w terminie.</w:t>
      </w:r>
    </w:p>
    <w:p w14:paraId="528B8F8C" w14:textId="77777777" w:rsidR="009103ED" w:rsidRDefault="009103ED" w:rsidP="009103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F51AF">
        <w:rPr>
          <w:rFonts w:ascii="Times New Roman" w:eastAsia="Times New Roman" w:hAnsi="Times New Roman" w:cs="Times New Roman"/>
          <w:sz w:val="24"/>
          <w:szCs w:val="24"/>
          <w:lang w:eastAsia="pl-PL"/>
        </w:rPr>
        <w:t>2) wnioskodawca jest podmiotem uprawnionym do złożenia wniosku.</w:t>
      </w:r>
    </w:p>
    <w:p w14:paraId="4F0ECC6C" w14:textId="77777777" w:rsidR="009103ED" w:rsidRDefault="009103ED" w:rsidP="009103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F51AF">
        <w:rPr>
          <w:rFonts w:ascii="Times New Roman" w:eastAsia="Times New Roman" w:hAnsi="Times New Roman" w:cs="Times New Roman"/>
          <w:sz w:val="24"/>
          <w:szCs w:val="24"/>
          <w:lang w:eastAsia="pl-PL"/>
        </w:rPr>
        <w:t>3) wniosek zawiera wszystkie niezbędne elementy.</w:t>
      </w:r>
    </w:p>
    <w:p w14:paraId="05C51E8F" w14:textId="77777777" w:rsidR="009103ED" w:rsidRDefault="009103ED" w:rsidP="009103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F51AF">
        <w:rPr>
          <w:rFonts w:ascii="Times New Roman" w:eastAsia="Times New Roman" w:hAnsi="Times New Roman" w:cs="Times New Roman"/>
          <w:sz w:val="24"/>
          <w:szCs w:val="24"/>
          <w:lang w:eastAsia="pl-PL"/>
        </w:rPr>
        <w:t>4) zadanie mieści się w działalności statutowej organizacji.</w:t>
      </w:r>
    </w:p>
    <w:p w14:paraId="763206D3" w14:textId="77777777" w:rsidR="009103ED" w:rsidRDefault="009103ED" w:rsidP="009103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F51AF">
        <w:rPr>
          <w:rFonts w:ascii="Times New Roman" w:eastAsia="Times New Roman" w:hAnsi="Times New Roman" w:cs="Times New Roman"/>
          <w:sz w:val="24"/>
          <w:szCs w:val="24"/>
          <w:lang w:eastAsia="pl-PL"/>
        </w:rPr>
        <w:t>5) termin realizacji zadania jest zgodny ze wskazanym w ogłoszeniu o naborze.</w:t>
      </w:r>
    </w:p>
    <w:p w14:paraId="783CB34D" w14:textId="77777777" w:rsidR="009103ED" w:rsidRDefault="009103ED" w:rsidP="009103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F51AF">
        <w:rPr>
          <w:rFonts w:ascii="Times New Roman" w:eastAsia="Times New Roman" w:hAnsi="Times New Roman" w:cs="Times New Roman"/>
          <w:sz w:val="24"/>
          <w:szCs w:val="24"/>
          <w:lang w:eastAsia="pl-PL"/>
        </w:rPr>
        <w:t>6) wnioskodawca złożył wszystkie niezbędne załączniki.</w:t>
      </w:r>
    </w:p>
    <w:p w14:paraId="4BB78B7B" w14:textId="77777777" w:rsidR="009103ED" w:rsidRDefault="009103ED" w:rsidP="009103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F51AF">
        <w:rPr>
          <w:rFonts w:ascii="Times New Roman" w:eastAsia="Times New Roman" w:hAnsi="Times New Roman" w:cs="Times New Roman"/>
          <w:sz w:val="24"/>
          <w:szCs w:val="24"/>
          <w:lang w:eastAsia="pl-PL"/>
        </w:rPr>
        <w:t>7) oferta i załączniki (kserokopie) zostały podpisane przez osobę/y uprawnione.</w:t>
      </w:r>
    </w:p>
    <w:p w14:paraId="5B6EC6EC" w14:textId="77777777" w:rsidR="009103ED" w:rsidRDefault="009103ED" w:rsidP="009103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F51AF">
        <w:rPr>
          <w:rFonts w:ascii="Times New Roman" w:eastAsia="Times New Roman" w:hAnsi="Times New Roman" w:cs="Times New Roman"/>
          <w:sz w:val="24"/>
          <w:szCs w:val="24"/>
          <w:lang w:eastAsia="pl-PL"/>
        </w:rPr>
        <w:t>4. Oceny punktowej wniosków dokonuje Zespół w oparciu o kryteria oceny wniosków</w:t>
      </w:r>
      <w:r w:rsidRPr="005F51A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o realizację zadania publicznego w ramach inicjatywy lokalnej stanowiące załącznik nr 1 do</w:t>
      </w:r>
      <w:r w:rsidRPr="005F51A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Uchwały Nr XXIV/204/2012 z dnia 26 października 2012 r.</w:t>
      </w:r>
    </w:p>
    <w:p w14:paraId="43D23263" w14:textId="77777777" w:rsidR="009103ED" w:rsidRDefault="009103ED" w:rsidP="009103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F51AF">
        <w:rPr>
          <w:rFonts w:ascii="Times New Roman" w:eastAsia="Times New Roman" w:hAnsi="Times New Roman" w:cs="Times New Roman"/>
          <w:sz w:val="24"/>
          <w:szCs w:val="24"/>
          <w:lang w:eastAsia="pl-PL"/>
        </w:rPr>
        <w:t>5. Wzór karty oceny wniosku o realizację zadania publicznego w ramach inicjatywy lokalnej</w:t>
      </w:r>
      <w:r w:rsidRPr="005F51A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stanowi załącznik nr 1 do Regulaminu Prac Zespołu ds. wspierania inicjatyw lokalnych.</w:t>
      </w:r>
    </w:p>
    <w:p w14:paraId="71E3D3F5" w14:textId="77777777" w:rsidR="009103ED" w:rsidRDefault="009103ED" w:rsidP="009103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F51A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§ 10. Oceny punktowej wniosków dokonuje się na karcie oceny wniosku o realizację zadania</w:t>
      </w:r>
      <w:r w:rsidRPr="005F51A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publicznego w ramach inicjatywy lokalnej.</w:t>
      </w:r>
    </w:p>
    <w:p w14:paraId="4C474F98" w14:textId="77777777" w:rsidR="009103ED" w:rsidRDefault="009103ED" w:rsidP="009103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F51AF">
        <w:rPr>
          <w:rFonts w:ascii="Times New Roman" w:eastAsia="Times New Roman" w:hAnsi="Times New Roman" w:cs="Times New Roman"/>
          <w:sz w:val="24"/>
          <w:szCs w:val="24"/>
          <w:lang w:eastAsia="pl-PL"/>
        </w:rPr>
        <w:t>1. Minimalny próg punktowy, aby wniosek spełnił warunki oceny, wynosi 5 punktów</w:t>
      </w:r>
      <w:r w:rsidRPr="005F51A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możliwych do zdobycia. W przypadku nie osiągnięcia w/w progu oferta nie jest</w:t>
      </w:r>
      <w:r w:rsidRPr="005F51A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rozpatrywana.</w:t>
      </w:r>
      <w:r w:rsidRPr="005F51A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2. Zespół biorąc pod uwagę ilość uzyskanych Punktów, oraz możliwości finansowe gminy</w:t>
      </w:r>
      <w:r w:rsidRPr="005F51A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rozstrzyga konkurs. W wypadku uzyskania równej ilości punktów decyduje głos</w:t>
      </w:r>
      <w:r w:rsidRPr="005F51A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przewodniczącego Zespołu.</w:t>
      </w:r>
    </w:p>
    <w:p w14:paraId="66C56224" w14:textId="77777777" w:rsidR="009103ED" w:rsidRPr="005F51AF" w:rsidRDefault="009103ED" w:rsidP="009103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F51AF">
        <w:rPr>
          <w:rFonts w:ascii="Times New Roman" w:eastAsia="Times New Roman" w:hAnsi="Times New Roman" w:cs="Times New Roman"/>
          <w:sz w:val="24"/>
          <w:szCs w:val="24"/>
          <w:lang w:eastAsia="pl-PL"/>
        </w:rPr>
        <w:t>3. Zespół może wnioskować o nie przyznanie dotacji.</w:t>
      </w:r>
    </w:p>
    <w:p w14:paraId="5ABE7294" w14:textId="77777777" w:rsidR="00DA7F0E" w:rsidRDefault="00DA7F0E"/>
    <w:sectPr w:rsidR="00DA7F0E" w:rsidSect="009103ED">
      <w:pgSz w:w="11906" w:h="16838"/>
      <w:pgMar w:top="426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69509E"/>
    <w:multiLevelType w:val="hybridMultilevel"/>
    <w:tmpl w:val="55C8576C"/>
    <w:lvl w:ilvl="0" w:tplc="04150011">
      <w:start w:val="1"/>
      <w:numFmt w:val="decimal"/>
      <w:pStyle w:val="Nagwek1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pStyle w:val="Nagwek2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89964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03ED"/>
    <w:rsid w:val="005D128E"/>
    <w:rsid w:val="007F0B30"/>
    <w:rsid w:val="00902417"/>
    <w:rsid w:val="009103ED"/>
    <w:rsid w:val="009E6DC6"/>
    <w:rsid w:val="00B850AE"/>
    <w:rsid w:val="00DA7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42B458"/>
  <w15:chartTrackingRefBased/>
  <w15:docId w15:val="{674F54FD-88CC-445D-ACF4-1E471AB5B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103ED"/>
    <w:rPr>
      <w:kern w:val="0"/>
      <w14:ligatures w14:val="none"/>
    </w:rPr>
  </w:style>
  <w:style w:type="paragraph" w:styleId="Nagwek1">
    <w:name w:val="heading 1"/>
    <w:basedOn w:val="Normalny"/>
    <w:next w:val="Tekstpodstawowy"/>
    <w:link w:val="Nagwek1Znak"/>
    <w:qFormat/>
    <w:rsid w:val="009103ED"/>
    <w:pPr>
      <w:keepNext/>
      <w:widowControl w:val="0"/>
      <w:numPr>
        <w:numId w:val="1"/>
      </w:numPr>
      <w:suppressAutoHyphens/>
      <w:spacing w:before="240" w:after="120" w:line="240" w:lineRule="auto"/>
      <w:outlineLvl w:val="0"/>
    </w:pPr>
    <w:rPr>
      <w:rFonts w:ascii="Arial" w:eastAsia="Lucida Sans Unicode" w:hAnsi="Arial" w:cs="Tahoma"/>
      <w:b/>
      <w:bCs/>
      <w:kern w:val="2"/>
      <w:sz w:val="32"/>
      <w:szCs w:val="32"/>
      <w:lang w:eastAsia="hi-IN" w:bidi="hi-IN"/>
    </w:rPr>
  </w:style>
  <w:style w:type="paragraph" w:styleId="Nagwek2">
    <w:name w:val="heading 2"/>
    <w:basedOn w:val="Normalny"/>
    <w:next w:val="Tekstpodstawowy"/>
    <w:link w:val="Nagwek2Znak"/>
    <w:unhideWhenUsed/>
    <w:qFormat/>
    <w:rsid w:val="009103ED"/>
    <w:pPr>
      <w:keepNext/>
      <w:widowControl w:val="0"/>
      <w:numPr>
        <w:ilvl w:val="1"/>
        <w:numId w:val="1"/>
      </w:numPr>
      <w:suppressAutoHyphens/>
      <w:spacing w:before="240" w:after="120" w:line="240" w:lineRule="auto"/>
      <w:outlineLvl w:val="1"/>
    </w:pPr>
    <w:rPr>
      <w:rFonts w:ascii="Arial" w:eastAsia="Lucida Sans Unicode" w:hAnsi="Arial" w:cs="Tahoma"/>
      <w:b/>
      <w:bCs/>
      <w:i/>
      <w:iCs/>
      <w:kern w:val="2"/>
      <w:sz w:val="28"/>
      <w:szCs w:val="28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9103ED"/>
    <w:rPr>
      <w:rFonts w:ascii="Arial" w:eastAsia="Lucida Sans Unicode" w:hAnsi="Arial" w:cs="Tahoma"/>
      <w:b/>
      <w:bCs/>
      <w:sz w:val="32"/>
      <w:szCs w:val="32"/>
      <w:lang w:eastAsia="hi-IN" w:bidi="hi-IN"/>
      <w14:ligatures w14:val="none"/>
    </w:rPr>
  </w:style>
  <w:style w:type="character" w:customStyle="1" w:styleId="Nagwek2Znak">
    <w:name w:val="Nagłówek 2 Znak"/>
    <w:basedOn w:val="Domylnaczcionkaakapitu"/>
    <w:link w:val="Nagwek2"/>
    <w:rsid w:val="009103ED"/>
    <w:rPr>
      <w:rFonts w:ascii="Arial" w:eastAsia="Lucida Sans Unicode" w:hAnsi="Arial" w:cs="Tahoma"/>
      <w:b/>
      <w:bCs/>
      <w:i/>
      <w:iCs/>
      <w:sz w:val="28"/>
      <w:szCs w:val="28"/>
      <w:lang w:eastAsia="hi-IN" w:bidi="hi-IN"/>
      <w14:ligatures w14:val="none"/>
    </w:rPr>
  </w:style>
  <w:style w:type="paragraph" w:styleId="Akapitzlist">
    <w:name w:val="List Paragraph"/>
    <w:basedOn w:val="Normalny"/>
    <w:uiPriority w:val="34"/>
    <w:qFormat/>
    <w:rsid w:val="009103ED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9103E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9103ED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561</Words>
  <Characters>3371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Kamila Górecka</dc:creator>
  <cp:keywords/>
  <dc:description/>
  <cp:lastModifiedBy>Kamila Górecka</cp:lastModifiedBy>
  <cp:revision>3</cp:revision>
  <dcterms:created xsi:type="dcterms:W3CDTF">2024-01-11T09:40:00Z</dcterms:created>
  <dcterms:modified xsi:type="dcterms:W3CDTF">2025-03-12T11:21:00Z</dcterms:modified>
</cp:coreProperties>
</file>