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1254" w14:textId="35487039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ind w:left="4956"/>
        <w:jc w:val="right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 xml:space="preserve">Załącznik do Zarządzenia Nr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130</w:t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5</w:t>
      </w:r>
    </w:p>
    <w:p w14:paraId="60380D63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  <w:t xml:space="preserve"> </w:t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  <w:t xml:space="preserve">                       </w:t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ab/>
        <w:t>Wójta Gminy Lidzbark Warmiński</w:t>
      </w:r>
    </w:p>
    <w:p w14:paraId="616665E1" w14:textId="414066B0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25</w:t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kwietnia</w:t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5</w:t>
      </w:r>
      <w:r w:rsidRPr="00C6384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r.</w:t>
      </w:r>
    </w:p>
    <w:p w14:paraId="5594CAE1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837FFB7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Regulamin  udzielania zamówień  o wartości szacunkowej </w:t>
      </w:r>
    </w:p>
    <w:p w14:paraId="2759F17D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poniżej  kwoty 130 000 złotych netto</w:t>
      </w:r>
    </w:p>
    <w:p w14:paraId="4092125D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D75E57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</w:t>
      </w:r>
    </w:p>
    <w:p w14:paraId="674B004D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Ilekroć w niniejszym Regulaminie będzie mowa o:</w:t>
      </w:r>
    </w:p>
    <w:p w14:paraId="43577BDD" w14:textId="77777777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  <w:tab w:val="left" w:pos="126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grupie zamówień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należy przez to rozumieć określony zbiór dostaw, usług lub robót budowlanych, w ramach którego należy przestrzegać wartości progowej  130 000 złotych,</w:t>
      </w:r>
    </w:p>
    <w:p w14:paraId="0E37AAB9" w14:textId="77777777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  <w:tab w:val="left" w:pos="126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zamawiającym </w:t>
      </w:r>
      <w:r w:rsidRPr="00C638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przez to rozumieć Gminę Lidzbark Warmiński, ul. Krasickiego 1, 11-100 Lidzbark Warmiński;</w:t>
      </w:r>
    </w:p>
    <w:p w14:paraId="089D4218" w14:textId="5855B6FA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kierowniku </w:t>
      </w:r>
      <w:r w:rsid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</w:t>
      </w: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amawiającego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należy przez niego rozumieć Wójta Gminy Lidzbark Warmiński  w przypadku nieobecności Wójta,  Z-</w:t>
      </w:r>
      <w:proofErr w:type="spellStart"/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cę</w:t>
      </w:r>
      <w:proofErr w:type="spellEnd"/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Wójta,</w:t>
      </w:r>
    </w:p>
    <w:p w14:paraId="13FD3FC1" w14:textId="77777777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kierowniku referatu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 należy przez niego rozumieć osobę kierującą referatem zgodnie ze strukturą organizacyjną Urzędu Gminy Lidzbark Warmiński;</w:t>
      </w:r>
    </w:p>
    <w:p w14:paraId="758388F4" w14:textId="77777777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pracowniku merytorycznym -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przez niego rozumieć osobę odpowiedzialną za przygotowanie i przeprowadzenie przedmiotowego zamówienia,</w:t>
      </w:r>
    </w:p>
    <w:p w14:paraId="522A0189" w14:textId="77777777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regulaminie –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należy przez to rozumieć niniejszy regulamin,</w:t>
      </w:r>
    </w:p>
    <w:p w14:paraId="3089B937" w14:textId="6315F1BE" w:rsidR="00C6384B" w:rsidRPr="00C6384B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  <w:tab w:val="left" w:pos="198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ustawie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należy przez to rozumieć ustawę Prawo zamówień publicznych z dnia                                   11 września 2019r.(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z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r., poz.1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320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C6384B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,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</w:p>
    <w:p w14:paraId="624A993B" w14:textId="093973DB" w:rsidR="00C6384B" w:rsidRPr="00304A9D" w:rsidRDefault="00C6384B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zam</w:t>
      </w:r>
      <w:r w:rsidRPr="00C6384B">
        <w:rPr>
          <w:rFonts w:ascii="Times New Roman" w:eastAsia="Times New Roman" w:hAnsi="Times New Roman" w:cs="Times New Roman"/>
          <w:b/>
          <w:bCs/>
          <w:spacing w:val="2"/>
          <w:kern w:val="3"/>
          <w:lang w:eastAsia="pl-PL"/>
          <w14:ligatures w14:val="none"/>
        </w:rPr>
        <w:t xml:space="preserve">ówieniu </w:t>
      </w:r>
      <w:r w:rsidRPr="00C6384B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 xml:space="preserve">– należy </w:t>
      </w:r>
      <w:bookmarkStart w:id="0" w:name="_Hlk196473713"/>
      <w:r w:rsidRPr="00C6384B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 xml:space="preserve">przez to rozumieć </w:t>
      </w:r>
      <w:bookmarkEnd w:id="0"/>
      <w:r w:rsidRPr="00C6384B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>zamówienie publiczne, czyli umowę odpłatną/zamówienie odpłatne zawieraną między Zamawiając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ym, a Wykonawcą, której przedmiotem są usługi, dostawy lub roboty budowlane.</w:t>
      </w:r>
    </w:p>
    <w:p w14:paraId="62E5460C" w14:textId="15E8615A" w:rsidR="00C6384B" w:rsidRPr="005A6221" w:rsidRDefault="00304A9D" w:rsidP="00304A9D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zapytani</w:t>
      </w:r>
      <w:r w:rsidR="00F81146"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</w:t>
      </w: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ofertow</w:t>
      </w:r>
      <w:r w:rsidR="00F81146"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ym</w:t>
      </w: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81146"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(postępowaniu) </w:t>
      </w:r>
      <w:r w:rsidRPr="005A6221">
        <w:rPr>
          <w:rFonts w:ascii="Times New Roman" w:eastAsia="Calibri" w:hAnsi="Times New Roman" w:cs="Times New Roman"/>
          <w:kern w:val="0"/>
          <w14:ligatures w14:val="none"/>
        </w:rPr>
        <w:t xml:space="preserve">– należy </w:t>
      </w:r>
      <w:r w:rsidRPr="005A6221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 xml:space="preserve">przez to rozumieć </w:t>
      </w:r>
      <w:r w:rsidR="005A6221" w:rsidRPr="005A6221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 xml:space="preserve">uzyskanie informacji </w:t>
      </w:r>
      <w:r w:rsidR="005A6221" w:rsidRPr="005A6221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br/>
        <w:t xml:space="preserve">o cenie zamówienia oferowanej przez wykonawcę </w:t>
      </w:r>
      <w:r w:rsidR="00B567FC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 xml:space="preserve">na przykład </w:t>
      </w:r>
      <w:r w:rsidR="005A6221" w:rsidRPr="005A6221">
        <w:rPr>
          <w:rFonts w:ascii="Times New Roman" w:eastAsia="Times New Roman" w:hAnsi="Times New Roman" w:cs="Times New Roman"/>
          <w:spacing w:val="2"/>
          <w:kern w:val="3"/>
          <w:lang w:eastAsia="pl-PL"/>
          <w14:ligatures w14:val="none"/>
        </w:rPr>
        <w:t>poprzez : zapytanie telefoniczne, zapytanie przez pocztę elektroniczną, zapytanie przez portale internetowe, zapytanie przez publikację na stronie internetowej zamawiającego.</w:t>
      </w:r>
    </w:p>
    <w:p w14:paraId="49733EE1" w14:textId="77777777" w:rsidR="00304A9D" w:rsidRDefault="00304A9D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0BD1D7E" w14:textId="7ECAE9AB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2</w:t>
      </w:r>
    </w:p>
    <w:p w14:paraId="42212A2A" w14:textId="77777777" w:rsidR="00C6384B" w:rsidRPr="00C6384B" w:rsidRDefault="00C6384B" w:rsidP="00304A9D">
      <w:pPr>
        <w:widowControl w:val="0"/>
        <w:numPr>
          <w:ilvl w:val="0"/>
          <w:numId w:val="2"/>
        </w:numPr>
        <w:tabs>
          <w:tab w:val="left" w:pos="0"/>
          <w:tab w:val="left" w:pos="1065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Zamówienia, których wartość szacunkowa bez podatku od towarów i usług nie jest równa                     i nie przekracza w skali roku kwoty 130</w:t>
      </w:r>
      <w:r w:rsidRPr="00C6384B">
        <w:rPr>
          <w:rFonts w:ascii="Times New Roman" w:eastAsia="Times New Roman" w:hAnsi="Times New Roman" w:cs="Times New Roman"/>
          <w:spacing w:val="-2"/>
          <w:kern w:val="3"/>
          <w:lang w:eastAsia="pl-PL"/>
          <w14:ligatures w14:val="none"/>
        </w:rPr>
        <w:t xml:space="preserve"> 000 złotych,  są dokonywane na podstawie procedur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określonych niniejszym regulaminem.</w:t>
      </w:r>
    </w:p>
    <w:p w14:paraId="0D5B5A5D" w14:textId="77777777" w:rsidR="00C6384B" w:rsidRPr="00C6384B" w:rsidRDefault="00C6384B" w:rsidP="00304A9D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065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ustalaniu wartości szacunkowej zamówienia w  sposób szczegółowy należy przestrzegać przepisów Działu I </w:t>
      </w:r>
      <w:proofErr w:type="spellStart"/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proofErr w:type="spellEnd"/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Rozdziału 5 ustawy.</w:t>
      </w:r>
    </w:p>
    <w:p w14:paraId="04A651BE" w14:textId="77777777" w:rsidR="00C6384B" w:rsidRPr="00C6384B" w:rsidRDefault="00C6384B" w:rsidP="00304A9D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065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obliczenia wartości zamówienia na dostawy, usługi lub roboty budowlane – jest wartość szacunkowa netto zamówienia w złotych.</w:t>
      </w:r>
    </w:p>
    <w:p w14:paraId="7B9AA316" w14:textId="77777777" w:rsid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A89AD52" w14:textId="77777777" w:rsidR="00304A9D" w:rsidRPr="00C6384B" w:rsidRDefault="00304A9D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66F849D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3</w:t>
      </w:r>
    </w:p>
    <w:p w14:paraId="2F3F8488" w14:textId="0561285F" w:rsidR="00C6384B" w:rsidRPr="00C6384B" w:rsidRDefault="00C6384B" w:rsidP="00304A9D">
      <w:pPr>
        <w:widowControl w:val="0"/>
        <w:numPr>
          <w:ilvl w:val="0"/>
          <w:numId w:val="3"/>
        </w:numPr>
        <w:tabs>
          <w:tab w:val="left" w:pos="1065"/>
        </w:tabs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Obowiązkiem </w:t>
      </w:r>
      <w:r w:rsidRPr="00C6384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pracownika merytorycznego za realizację danego zamówienia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bezstronne, obiektywne, staranne, zgodne z obowiązującymi w tym zakresie przepisami prawa rozeznanie, zakwalifikowanie oraz przygotowanie przeprowadzenia </w:t>
      </w:r>
      <w:r w:rsidR="00304A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zapytania ofertowego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32CC14DF" w14:textId="77777777" w:rsidR="00C6384B" w:rsidRPr="00C6384B" w:rsidRDefault="00C6384B" w:rsidP="00304A9D">
      <w:pPr>
        <w:widowControl w:val="0"/>
        <w:numPr>
          <w:ilvl w:val="0"/>
          <w:numId w:val="3"/>
        </w:numPr>
        <w:tabs>
          <w:tab w:val="left" w:pos="1065"/>
        </w:tabs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Calibri" w:hAnsi="Times New Roman" w:cs="Times New Roman"/>
          <w:kern w:val="0"/>
          <w14:ligatures w14:val="none"/>
        </w:rPr>
        <w:t>Przed wszczęciem procedury w sprawie udzielenia zamówienia pracownik merytoryczny dokonuje sprawdzenia czy planowany wydatek ma pokrycie w planie rzeczowo – finansowym budżetu zamawiającego na dany rok.</w:t>
      </w:r>
    </w:p>
    <w:p w14:paraId="5A498314" w14:textId="77777777" w:rsidR="00C6384B" w:rsidRPr="00C6384B" w:rsidRDefault="00C6384B" w:rsidP="00304A9D">
      <w:pPr>
        <w:widowControl w:val="0"/>
        <w:numPr>
          <w:ilvl w:val="0"/>
          <w:numId w:val="3"/>
        </w:numPr>
        <w:tabs>
          <w:tab w:val="left" w:pos="1065"/>
        </w:tabs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Proc</w:t>
      </w:r>
      <w:r w:rsidRPr="00C6384B">
        <w:rPr>
          <w:rFonts w:ascii="Times New Roman" w:eastAsia="Times New Roman" w:hAnsi="Times New Roman" w:cs="Times New Roman"/>
          <w:spacing w:val="-4"/>
          <w:kern w:val="3"/>
          <w:lang w:eastAsia="pl-PL"/>
          <w14:ligatures w14:val="none"/>
        </w:rPr>
        <w:t xml:space="preserve">edurę rozpoczyna potwierdzenie </w:t>
      </w:r>
      <w:r w:rsidRPr="00C6384B">
        <w:rPr>
          <w:rFonts w:ascii="Times New Roman" w:eastAsia="Times New Roman" w:hAnsi="Times New Roman" w:cs="Times New Roman"/>
          <w:spacing w:val="-2"/>
          <w:kern w:val="3"/>
          <w:lang w:eastAsia="pl-PL"/>
          <w14:ligatures w14:val="none"/>
        </w:rPr>
        <w:t>zabezpieczenia finansowego przez  Skarbnika Gminy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Wzór potwierdzenia stanowi </w:t>
      </w: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załącznik Nr 1 do regulaminu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800A282" w14:textId="73D355AF" w:rsidR="00F66BD8" w:rsidRPr="00304A9D" w:rsidRDefault="00C6384B" w:rsidP="00304A9D">
      <w:pPr>
        <w:widowControl w:val="0"/>
        <w:numPr>
          <w:ilvl w:val="0"/>
          <w:numId w:val="3"/>
        </w:numPr>
        <w:tabs>
          <w:tab w:val="left" w:pos="1065"/>
        </w:tabs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zamówień, których jednorazowa wartość szacunkowa nie przekracza </w:t>
      </w:r>
      <w:r w:rsidR="00F66B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 złotych netto, nie jest wymagane pisemne potwierdzenie zabezpieczenia, o którym mowa w ust.3</w:t>
      </w:r>
    </w:p>
    <w:p w14:paraId="67CC8F50" w14:textId="77777777" w:rsidR="00304A9D" w:rsidRDefault="00304A9D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D468C12" w14:textId="77777777" w:rsidR="00304A9D" w:rsidRDefault="00304A9D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5CA5194" w14:textId="77777777" w:rsidR="00304A9D" w:rsidRDefault="00304A9D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B599F08" w14:textId="65401E05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4</w:t>
      </w:r>
    </w:p>
    <w:p w14:paraId="0836B9A5" w14:textId="77777777" w:rsidR="00C6384B" w:rsidRPr="005A6221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Ustalenie wysokości progu realizacji zamówień:</w:t>
      </w:r>
    </w:p>
    <w:p w14:paraId="367CAA36" w14:textId="11D8A197" w:rsidR="00C6384B" w:rsidRPr="005A6221" w:rsidRDefault="00C6384B" w:rsidP="00304A9D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zamówienia do kwoty </w:t>
      </w:r>
      <w:r w:rsidR="00F66BD8"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0 000 złotych netto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dokonuje  się wyboru wykonawcy                          w sposób celowy i oszczędny kierując się zasadą należytej staranności i uzyskiwania najlepszych efektów z danych nakładów, nie jest wymagane prowadzenie dokumentacji czynności, </w:t>
      </w:r>
      <w:r w:rsidRPr="005A622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wymagany jest  rachunek/faktura opatrzony pieczątką, opisem  i podpisem osoby uprawnionej.</w:t>
      </w:r>
    </w:p>
    <w:p w14:paraId="679AA717" w14:textId="01A6B898" w:rsidR="00C6384B" w:rsidRPr="00C6384B" w:rsidRDefault="00C6384B" w:rsidP="00304A9D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zamówień </w:t>
      </w:r>
      <w:r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powyżej kwoty </w:t>
      </w:r>
      <w:r w:rsidR="00F66BD8"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0 000 złotych netto ale nie </w:t>
      </w:r>
      <w:r w:rsidR="00F66BD8"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5A62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przekraczającej </w:t>
      </w: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kwoty </w:t>
      </w:r>
      <w:r w:rsidRPr="005A6221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 xml:space="preserve"> </w:t>
      </w:r>
      <w:r w:rsidR="00F66BD8" w:rsidRPr="005A6221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br/>
      </w:r>
      <w:r w:rsidRPr="005A6221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 xml:space="preserve">130 000 złotych netto - </w:t>
      </w:r>
      <w:r w:rsidRPr="005A6221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5A6221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pracownik merytoryczny przeprowadza </w:t>
      </w:r>
      <w:r w:rsidR="00304A9D" w:rsidRPr="005A6221">
        <w:rPr>
          <w:rFonts w:ascii="Times New Roman" w:eastAsia="Times New Roman" w:hAnsi="Times New Roman" w:cs="Times New Roman"/>
          <w:b/>
          <w:bCs/>
          <w:iCs/>
          <w:kern w:val="0"/>
          <w:lang w:eastAsia="pl-PL"/>
          <w14:ligatures w14:val="none"/>
        </w:rPr>
        <w:t>zapytanie  ofertowe :</w:t>
      </w:r>
      <w:r w:rsidR="00304A9D" w:rsidRPr="005A6221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telefonicznie, pocztą elektroniczną </w:t>
      </w:r>
      <w:r w:rsidR="001204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portale internetowe</w:t>
      </w:r>
      <w:r w:rsidR="001204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lub inne 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 taką liczbą </w:t>
      </w:r>
      <w:r w:rsidR="001204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ykonawców świadczących dostawy, usługi lub roboty budowlane będące przedmiotem zamówienia, które zapewni konkurencję oraz wybór najkorzystniejszej oferty, </w:t>
      </w:r>
      <w:r w:rsidR="00304A9D"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najmniej do trzech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szczególnie uzasadnionych przypadkach do dwóch,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sporządzając notatkę służbową.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Pracownik może również zamieścić na stronie inte</w:t>
      </w: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rnetowej  zamawiającego publiczne zaproszenie do składania ofert. Każda z wyżej wymienionych form </w:t>
      </w:r>
      <w:r w:rsidR="00304A9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zapytania ofertowego</w:t>
      </w:r>
      <w:r w:rsidR="00304A9D"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jest dopuszczalna. </w:t>
      </w:r>
    </w:p>
    <w:p w14:paraId="33091684" w14:textId="77777777" w:rsidR="00C6384B" w:rsidRPr="00C6384B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</w:t>
      </w:r>
      <w:r w:rsidRPr="00C6384B">
        <w:rPr>
          <w:rFonts w:ascii="Times New Roman" w:eastAsia="Times New Roman" w:hAnsi="Times New Roman" w:cs="Times New Roman"/>
          <w:spacing w:val="-4"/>
          <w:kern w:val="3"/>
          <w:lang w:eastAsia="pl-PL"/>
          <w14:ligatures w14:val="none"/>
        </w:rPr>
        <w:t>mawiający udziela zamówienia wykonawcy, który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zaoferował najkorzystniejszą ofertę. </w:t>
      </w:r>
    </w:p>
    <w:p w14:paraId="7EB194C6" w14:textId="63433A43" w:rsidR="00C6384B" w:rsidRPr="00C6384B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zastrzega, że </w:t>
      </w:r>
      <w:r w:rsidR="00304A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zapytanie</w:t>
      </w:r>
      <w:r w:rsidR="00304A9D"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ofertowe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stanowi zobowiązania do udzielenia zamówienia. </w:t>
      </w:r>
    </w:p>
    <w:p w14:paraId="7DA5736D" w14:textId="178F9CDD" w:rsidR="00C6384B" w:rsidRPr="005A6221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304A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zapytaniu </w:t>
      </w:r>
      <w:r w:rsidR="00304A9D"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</w:t>
      </w:r>
      <w:r w:rsidR="00304A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owym</w:t>
      </w:r>
      <w:r w:rsidR="00304A9D"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określi czas, miejsce, przedmiot i warunki 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przystąpienia do zamówienia oraz warunki wykluczenia wykonawców lub unieważnienia postępowania.</w:t>
      </w:r>
    </w:p>
    <w:p w14:paraId="4F4A1468" w14:textId="5A0C3BAE" w:rsidR="00C6384B" w:rsidRPr="005A6221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A6221">
        <w:rPr>
          <w:rFonts w:ascii="Times New Roman" w:eastAsia="Calibri" w:hAnsi="Times New Roman" w:cs="Times New Roman"/>
          <w:kern w:val="0"/>
          <w14:ligatures w14:val="none"/>
        </w:rPr>
        <w:t>Zgodnie z art. 70¹ § 3 ustawy z dnia 23 kwietnia 1964 r. – Kodeks cywilny (Dz. U.                            z 202</w:t>
      </w:r>
      <w:r w:rsidR="001F4A5C" w:rsidRPr="005A6221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5A6221">
        <w:rPr>
          <w:rFonts w:ascii="Times New Roman" w:eastAsia="Calibri" w:hAnsi="Times New Roman" w:cs="Times New Roman"/>
          <w:kern w:val="0"/>
          <w14:ligatures w14:val="none"/>
        </w:rPr>
        <w:t xml:space="preserve"> r., poz. 1</w:t>
      </w:r>
      <w:r w:rsidR="001F4A5C" w:rsidRPr="005A6221">
        <w:rPr>
          <w:rFonts w:ascii="Times New Roman" w:eastAsia="Calibri" w:hAnsi="Times New Roman" w:cs="Times New Roman"/>
          <w:kern w:val="0"/>
          <w14:ligatures w14:val="none"/>
        </w:rPr>
        <w:t>061</w:t>
      </w:r>
      <w:r w:rsidRPr="005A6221">
        <w:rPr>
          <w:rFonts w:ascii="Times New Roman" w:eastAsia="Calibri" w:hAnsi="Times New Roman" w:cs="Times New Roman"/>
          <w:kern w:val="0"/>
          <w14:ligatures w14:val="none"/>
        </w:rPr>
        <w:t xml:space="preserve"> ze zm.) zamawiający przewiduje możliwość unieważnienia postępowania </w:t>
      </w:r>
      <w:r w:rsidR="003C3DF5" w:rsidRPr="005A6221">
        <w:rPr>
          <w:rFonts w:ascii="Times New Roman" w:eastAsia="Calibri" w:hAnsi="Times New Roman" w:cs="Times New Roman"/>
          <w:kern w:val="0"/>
          <w14:ligatures w14:val="none"/>
        </w:rPr>
        <w:t xml:space="preserve">na każdym jego etapie, </w:t>
      </w:r>
      <w:r w:rsidRPr="005A6221">
        <w:rPr>
          <w:rFonts w:ascii="Times New Roman" w:eastAsia="Calibri" w:hAnsi="Times New Roman" w:cs="Times New Roman"/>
          <w:kern w:val="0"/>
          <w14:ligatures w14:val="none"/>
        </w:rPr>
        <w:t>bez podania przyczyn.</w:t>
      </w:r>
    </w:p>
    <w:p w14:paraId="0D700EF3" w14:textId="05D03C40" w:rsidR="00C6384B" w:rsidRPr="005A6221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zamówień </w:t>
      </w:r>
      <w:r w:rsidRPr="005A622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wskazanych w ust. 1 pkt 2  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 się zamówienia po akceptacji przez kierownika zamawiającego notatki służbowej z wyboru najkorzystniejszej oferty,</w:t>
      </w:r>
      <w:r w:rsidR="00352ADA"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której wzór stanowi </w:t>
      </w:r>
      <w:r w:rsidR="00352ADA" w:rsidRPr="005A62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załącznik nr 2 do regulaminu, </w:t>
      </w: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następnie pracownik merytoryczny sporządza umowę określającą warunki realizacji zamówienia. Notatkę służbową udostępnia się uczestnikom </w:t>
      </w:r>
      <w:r w:rsidR="00304A9D"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zapytania ofertowego.</w:t>
      </w:r>
    </w:p>
    <w:p w14:paraId="1EFA46CA" w14:textId="77777777" w:rsidR="00C6384B" w:rsidRPr="00C6384B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A6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gdy w postępowaniu prowadzonym uprzednio zgodnie z trybem określonym wyżej w ust.1 pkt 2, nie zostały złożone żadne oferty lub wszystkie oferty zostały odrzucone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także ze względu na ich niezgodność z opisem przedmiotu zamówienia lub wszyscy wykonawcy zostali wykluczeni z postępowania, Zamawiający może zastosować odstępstwo od trybu określonego wyżej w ust. 1 pkt 2 i udzielić zamówienia po przeprowadzeniu negocjacji z wybranym przez siebie Wykonawcą. Warunkiem udzielenia zamówienia jest uzyskanie porozumienia we wszystkich sprawach będących przedmiotem negocjacji.</w:t>
      </w:r>
    </w:p>
    <w:p w14:paraId="027A63F1" w14:textId="77777777" w:rsidR="00C6384B" w:rsidRPr="00C6384B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Przepisy niniejszego regulaminu nie mają zastosowania w przypadku :</w:t>
      </w:r>
    </w:p>
    <w:p w14:paraId="2C58BCA4" w14:textId="77777777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zakupu używanych samochodów osobowych i ciężarowych, używanych ciągników oraz używanego sprzętu budowlanego,</w:t>
      </w:r>
    </w:p>
    <w:p w14:paraId="634999DF" w14:textId="77777777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wszelkiego rodzaju przeglądów i napraw samochodów osobowych, ciężarowych, ciągników, maszyn i sprzętu budowlanego oraz zakupu części zamiennych związanych          z tymi naprawami a także, innych zakupów towarów i usług związanych z ich eksploatacją, za wyjątkiem paliwa,</w:t>
      </w:r>
    </w:p>
    <w:p w14:paraId="19A0FCFF" w14:textId="77777777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zakupu używanego sprzętu komputerowego,</w:t>
      </w:r>
    </w:p>
    <w:p w14:paraId="50167536" w14:textId="77777777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zakupu akcesoriów i części do sprzętu komputerowego i teleinformatycznego,</w:t>
      </w:r>
    </w:p>
    <w:p w14:paraId="089B89C3" w14:textId="77777777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zakupu używanych, powystawowych (</w:t>
      </w:r>
      <w:proofErr w:type="spellStart"/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outlet</w:t>
      </w:r>
      <w:proofErr w:type="spellEnd"/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 mebli lub wyposażenia wnętrz,</w:t>
      </w:r>
    </w:p>
    <w:p w14:paraId="5200BBF4" w14:textId="77777777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nieprzewidzianych awarii lub innych nieprzewidzianych zdarzeń, które mogą mieć wpływ na zdrowie lub życie ludzi,</w:t>
      </w:r>
    </w:p>
    <w:p w14:paraId="46C64EF2" w14:textId="08C64353" w:rsidR="00C6384B" w:rsidRPr="00C6384B" w:rsidRDefault="00C6384B" w:rsidP="00304A9D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zamówień, o których mowa w art.9-14 ustawy.</w:t>
      </w:r>
    </w:p>
    <w:p w14:paraId="40CF76FA" w14:textId="39116D84" w:rsidR="00C6384B" w:rsidRPr="00C6384B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lastRenderedPageBreak/>
        <w:t xml:space="preserve">Na umotywowany wniosek pracownika merytorycznie odpowiedzialnego za realizację zamówienia, kierownik jednostki może wyrazić zgodę na odstąpienia od stosowania zasad określonych niniejszym regulaminem i dokonać zamówienia po negocjacjach tylko  </w:t>
      </w:r>
      <w:r w:rsidR="009432A7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br/>
      </w:r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>z jednym wykonawcą.</w:t>
      </w:r>
    </w:p>
    <w:p w14:paraId="0AB681ED" w14:textId="7AD309E7" w:rsidR="00C6384B" w:rsidRDefault="00C6384B" w:rsidP="00304A9D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 xml:space="preserve">Dla zamówień </w:t>
      </w:r>
      <w:bookmarkStart w:id="1" w:name="_Hlk143171857"/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 xml:space="preserve">współfinansowanych ze środków europejskich lub innych mechanizmów finansowych </w:t>
      </w:r>
      <w:bookmarkEnd w:id="1"/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 xml:space="preserve">oprócz niniejszego Regulaminu należy stosować wytyczne  wynikające </w:t>
      </w:r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br/>
        <w:t xml:space="preserve">z przepisów prawnych i dokumentów określających sposób udzielania takich zamówień. </w:t>
      </w:r>
      <w:r w:rsidRPr="00C6384B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br/>
        <w:t>W przypadku rozbieżności pomiędzy postanowieniami Regulaminu, a wytycznymi dotyczącymi zamówień współfinansowanych ze środków europejskich lub innych mechanizmów finansowych, zastosowanie znajdują postanowienia wytycznych do umowy o przyznanie pomocy.</w:t>
      </w:r>
    </w:p>
    <w:p w14:paraId="15A140FB" w14:textId="77777777" w:rsidR="00304A9D" w:rsidRPr="00C6384B" w:rsidRDefault="00304A9D" w:rsidP="00304A9D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</w:pPr>
    </w:p>
    <w:p w14:paraId="16A30870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5</w:t>
      </w:r>
    </w:p>
    <w:p w14:paraId="07877207" w14:textId="7777777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zakończeniu postępowania dokumentacja jest przechowywana na stanowisku </w:t>
      </w:r>
      <w:r w:rsidRPr="00C6384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pracownika merytorycznego odpowiedzialnego za realizację danego zamówienia.</w:t>
      </w:r>
    </w:p>
    <w:p w14:paraId="722E3900" w14:textId="7777777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Pracownik o którym mowa w ust. 1 prowadzi ewidencję dokonanych zamówień na dany rok kalendarzowy dla zamówień wymienionych w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4 ust. 1, zgodnie z oprogramowaniem Rodzajowa Ewidencja Wydatków.</w:t>
      </w:r>
    </w:p>
    <w:p w14:paraId="724DB99F" w14:textId="13F8F14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wprowadzone do Rodzajowej Ewidencji Wydatków grupowane są w danym roku budżetowym według tego samego rodzaju (kodu CPV), aby nie doprowadzić do naruszenia przepisów, o których mowa w art.17 ust.1 pkt 2 ustawy z dnia 17 grudnia 2004r. 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odpowiedzialności za naruszenie dyscypliny finansów publicznych (</w:t>
      </w:r>
      <w:proofErr w:type="spellStart"/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Dz.U. z 202</w:t>
      </w:r>
      <w:r w:rsidR="00352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poz.</w:t>
      </w:r>
      <w:r w:rsidR="00352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104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AD6F615" w14:textId="7777777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wprowadzenie danych do Rodzajowej Ewidencji Wydatków odpowiadają kierownicy referatów, zgodnie ze strukturą organizacyjną urzędu.</w:t>
      </w:r>
    </w:p>
    <w:p w14:paraId="13AB5E12" w14:textId="7777777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Times New Roman" w:hAnsi="Times New Roman" w:cs="Times New Roman"/>
          <w:iCs/>
          <w:color w:val="000000"/>
          <w:kern w:val="0"/>
          <w:lang w:eastAsia="pl-PL"/>
          <w14:ligatures w14:val="none"/>
        </w:rPr>
        <w:t>Potwierdzeniem wprowadzenia do Rodzajowej Ewidencji Wydatków jest opatrzenie faktury/rachunku pieczęcią o treści „WPROWADZONO do rodzajowej ewidencji wydatków do 130 000 złotych; data ….. podpis …….” .</w:t>
      </w:r>
    </w:p>
    <w:p w14:paraId="3044953B" w14:textId="7777777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Calibri" w:hAnsi="Times New Roman" w:cs="Times New Roman"/>
          <w:kern w:val="0"/>
          <w14:ligatures w14:val="none"/>
        </w:rPr>
        <w:t>Zamawiający sporządza roczne sprawozdanie o udzielonych zamówieniach, których wartość jest mniejsza niż 130 000 złotych netto.</w:t>
      </w:r>
    </w:p>
    <w:p w14:paraId="521DD738" w14:textId="77777777" w:rsidR="00C6384B" w:rsidRPr="00C6384B" w:rsidRDefault="00C6384B" w:rsidP="00304A9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6384B">
        <w:rPr>
          <w:rFonts w:ascii="Times New Roman" w:eastAsia="Calibri" w:hAnsi="Times New Roman" w:cs="Times New Roman"/>
          <w:kern w:val="0"/>
          <w14:ligatures w14:val="none"/>
        </w:rPr>
        <w:t>Sprawozdanie zamawiający przekazuje Prezesowi Urzędu w terminie do dnia 1 marca każdego roku następującego po roku, którego dotyczy sprawozdanie.</w:t>
      </w:r>
    </w:p>
    <w:p w14:paraId="5DD65091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DDA09F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6</w:t>
      </w:r>
    </w:p>
    <w:p w14:paraId="2E67B45A" w14:textId="1371F7BC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Kontrola zgodności zamówień z planem rzeczowo-finansowym/budżetem </w:t>
      </w:r>
      <w:r w:rsidR="00352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C638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amawiającego spoczywa na Skarbniku Gminy</w:t>
      </w:r>
      <w:r w:rsidRPr="00C6384B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</w:t>
      </w:r>
    </w:p>
    <w:p w14:paraId="5B7EAA33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2.</w:t>
      </w: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Faktura wystawiona przez wybranego wykonawcę za realizację zamówienia na podstawie zamówienia/zlecenia/umowy podlega potwierdzeniu zgodności formalnoprawnej przez kierownika referatu i zostaje przekazana do księgowości</w:t>
      </w:r>
      <w:r w:rsidRPr="00C6384B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.</w:t>
      </w:r>
    </w:p>
    <w:p w14:paraId="25545EA4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0BF7393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7</w:t>
      </w:r>
    </w:p>
    <w:p w14:paraId="3BC19882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 sprawach nieuregulowanych niniejszym regulaminem mają zastosowanie przepisy ustawy </w:t>
      </w:r>
      <w:r w:rsidRPr="00C6384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z 3 kwietnia 1964r. Kodeks cywilny.</w:t>
      </w:r>
    </w:p>
    <w:p w14:paraId="0D047F5B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0968E85" w14:textId="77777777" w:rsidR="00C6384B" w:rsidRPr="00C6384B" w:rsidRDefault="00C6384B" w:rsidP="00304A9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8</w:t>
      </w:r>
    </w:p>
    <w:p w14:paraId="2AE62A3B" w14:textId="77777777" w:rsidR="00C6384B" w:rsidRPr="00C6384B" w:rsidRDefault="00C6384B" w:rsidP="00304A9D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Integralną część regulaminu stanowi: </w:t>
      </w:r>
    </w:p>
    <w:p w14:paraId="5AEEEFD3" w14:textId="77777777" w:rsidR="00C6384B" w:rsidRPr="009432A7" w:rsidRDefault="00C6384B" w:rsidP="00304A9D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2"/>
          <w:kern w:val="3"/>
          <w:lang w:eastAsia="pl-PL"/>
          <w14:ligatures w14:val="none"/>
        </w:rPr>
      </w:pPr>
      <w:r w:rsidRPr="00C6384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eastAsia="pl-PL"/>
          <w14:ligatures w14:val="none"/>
        </w:rPr>
        <w:t xml:space="preserve">Załącznik nr 1 - Potwierdzenie </w:t>
      </w:r>
      <w:r w:rsidRPr="00C6384B">
        <w:rPr>
          <w:rFonts w:ascii="Times New Roman" w:eastAsia="Times New Roman" w:hAnsi="Times New Roman" w:cs="Times New Roman"/>
          <w:i/>
          <w:iCs/>
          <w:spacing w:val="-2"/>
          <w:kern w:val="3"/>
          <w:lang w:eastAsia="pl-PL"/>
          <w14:ligatures w14:val="none"/>
        </w:rPr>
        <w:t xml:space="preserve">zabezpieczenia finansowego </w:t>
      </w:r>
    </w:p>
    <w:p w14:paraId="6358BAC9" w14:textId="1504CAC2" w:rsidR="00352ADA" w:rsidRPr="001204A1" w:rsidRDefault="00352ADA" w:rsidP="00304A9D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1204A1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>Załącznik nr 2 – Wzór notatki służbowej</w:t>
      </w:r>
      <w:r w:rsidRPr="001204A1">
        <w:rPr>
          <w:rFonts w:ascii="Times New Roman" w:eastAsia="Times New Roman" w:hAnsi="Times New Roman" w:cs="Times New Roman"/>
          <w:i/>
          <w:iCs/>
          <w:spacing w:val="-2"/>
          <w:kern w:val="3"/>
          <w:lang w:eastAsia="pl-PL"/>
          <w14:ligatures w14:val="none"/>
        </w:rPr>
        <w:t xml:space="preserve"> </w:t>
      </w:r>
    </w:p>
    <w:p w14:paraId="41244E39" w14:textId="77777777" w:rsidR="00C6384B" w:rsidRDefault="00C6384B" w:rsidP="00304A9D">
      <w:pPr>
        <w:spacing w:after="0" w:line="240" w:lineRule="auto"/>
      </w:pPr>
    </w:p>
    <w:sectPr w:rsidR="00C6384B" w:rsidSect="00304A9D">
      <w:footerReference w:type="default" r:id="rId7"/>
      <w:pgSz w:w="11906" w:h="16838"/>
      <w:pgMar w:top="851" w:right="1417" w:bottom="1276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19F" w14:textId="77777777" w:rsidR="00AF1874" w:rsidRDefault="00AF1874" w:rsidP="009432A7">
      <w:pPr>
        <w:spacing w:after="0" w:line="240" w:lineRule="auto"/>
      </w:pPr>
      <w:r>
        <w:separator/>
      </w:r>
    </w:p>
  </w:endnote>
  <w:endnote w:type="continuationSeparator" w:id="0">
    <w:p w14:paraId="4C71CDC5" w14:textId="77777777" w:rsidR="00AF1874" w:rsidRDefault="00AF1874" w:rsidP="0094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838749"/>
      <w:docPartObj>
        <w:docPartGallery w:val="Page Numbers (Bottom of Page)"/>
        <w:docPartUnique/>
      </w:docPartObj>
    </w:sdtPr>
    <w:sdtContent>
      <w:p w14:paraId="73034CBF" w14:textId="68B04A3E" w:rsidR="009432A7" w:rsidRDefault="009432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FCAFD" w14:textId="77777777" w:rsidR="009432A7" w:rsidRDefault="00943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4BA" w14:textId="77777777" w:rsidR="00AF1874" w:rsidRDefault="00AF1874" w:rsidP="009432A7">
      <w:pPr>
        <w:spacing w:after="0" w:line="240" w:lineRule="auto"/>
      </w:pPr>
      <w:r>
        <w:separator/>
      </w:r>
    </w:p>
  </w:footnote>
  <w:footnote w:type="continuationSeparator" w:id="0">
    <w:p w14:paraId="501A259E" w14:textId="77777777" w:rsidR="00AF1874" w:rsidRDefault="00AF1874" w:rsidP="00943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834"/>
    <w:multiLevelType w:val="multilevel"/>
    <w:tmpl w:val="764012F4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992"/>
    <w:multiLevelType w:val="multilevel"/>
    <w:tmpl w:val="697C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3A2"/>
    <w:multiLevelType w:val="multilevel"/>
    <w:tmpl w:val="B7860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D63"/>
    <w:multiLevelType w:val="multilevel"/>
    <w:tmpl w:val="9D64B5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719CB"/>
    <w:multiLevelType w:val="multilevel"/>
    <w:tmpl w:val="65F6FDBC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C308C"/>
    <w:multiLevelType w:val="hybridMultilevel"/>
    <w:tmpl w:val="933E33BE"/>
    <w:lvl w:ilvl="0" w:tplc="6846D0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53C67"/>
    <w:multiLevelType w:val="multilevel"/>
    <w:tmpl w:val="1326E5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55824">
    <w:abstractNumId w:val="1"/>
  </w:num>
  <w:num w:numId="2" w16cid:durableId="2097088830">
    <w:abstractNumId w:val="3"/>
  </w:num>
  <w:num w:numId="3" w16cid:durableId="1124274652">
    <w:abstractNumId w:val="0"/>
  </w:num>
  <w:num w:numId="4" w16cid:durableId="1571430222">
    <w:abstractNumId w:val="6"/>
  </w:num>
  <w:num w:numId="5" w16cid:durableId="965744008">
    <w:abstractNumId w:val="4"/>
  </w:num>
  <w:num w:numId="6" w16cid:durableId="799570529">
    <w:abstractNumId w:val="2"/>
  </w:num>
  <w:num w:numId="7" w16cid:durableId="5079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4B"/>
    <w:rsid w:val="001204A1"/>
    <w:rsid w:val="001F4A5C"/>
    <w:rsid w:val="002B2571"/>
    <w:rsid w:val="00304A9D"/>
    <w:rsid w:val="00352ADA"/>
    <w:rsid w:val="003B1421"/>
    <w:rsid w:val="003B6FAA"/>
    <w:rsid w:val="003C3DF5"/>
    <w:rsid w:val="004753F0"/>
    <w:rsid w:val="005A2660"/>
    <w:rsid w:val="005A6221"/>
    <w:rsid w:val="006239BA"/>
    <w:rsid w:val="008125F1"/>
    <w:rsid w:val="009432A7"/>
    <w:rsid w:val="00951264"/>
    <w:rsid w:val="009A06E7"/>
    <w:rsid w:val="00AF1874"/>
    <w:rsid w:val="00B04E36"/>
    <w:rsid w:val="00B567FC"/>
    <w:rsid w:val="00C6384B"/>
    <w:rsid w:val="00CB73A7"/>
    <w:rsid w:val="00CE414F"/>
    <w:rsid w:val="00F55CAD"/>
    <w:rsid w:val="00F66BD8"/>
    <w:rsid w:val="00F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92D1"/>
  <w15:chartTrackingRefBased/>
  <w15:docId w15:val="{18135FCD-9526-4908-8540-21F0ADE4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8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8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8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8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8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A7"/>
  </w:style>
  <w:style w:type="paragraph" w:styleId="Stopka">
    <w:name w:val="footer"/>
    <w:basedOn w:val="Normalny"/>
    <w:link w:val="StopkaZnak"/>
    <w:uiPriority w:val="99"/>
    <w:unhideWhenUsed/>
    <w:rsid w:val="009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8</cp:revision>
  <cp:lastPrinted>2025-04-30T07:39:00Z</cp:lastPrinted>
  <dcterms:created xsi:type="dcterms:W3CDTF">2025-04-25T08:08:00Z</dcterms:created>
  <dcterms:modified xsi:type="dcterms:W3CDTF">2025-04-30T07:45:00Z</dcterms:modified>
</cp:coreProperties>
</file>