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994" w:rsidRDefault="00827A56">
      <w:pPr>
        <w:spacing w:after="0" w:line="240" w:lineRule="auto"/>
        <w:jc w:val="right"/>
      </w:pPr>
      <w:bookmarkStart w:id="0" w:name="_GoBack"/>
      <w:bookmarkEnd w:id="0"/>
      <w:r>
        <w:rPr>
          <w:rFonts w:ascii="Times New Roman" w:hAnsi="Times New Roman"/>
        </w:rPr>
        <w:t>Załącznik do uchwały Nr XXV/205/2017</w:t>
      </w:r>
    </w:p>
    <w:p w:rsidR="008C6994" w:rsidRDefault="00827A56">
      <w:pPr>
        <w:spacing w:after="0" w:line="240" w:lineRule="auto"/>
        <w:jc w:val="right"/>
      </w:pPr>
      <w:r>
        <w:rPr>
          <w:rFonts w:ascii="Times New Roman" w:hAnsi="Times New Roman"/>
        </w:rPr>
        <w:t>Rady Gminy Lidzbark Warmiński</w:t>
      </w:r>
    </w:p>
    <w:p w:rsidR="008C6994" w:rsidRDefault="00827A56">
      <w:pPr>
        <w:spacing w:after="0" w:line="240" w:lineRule="auto"/>
        <w:jc w:val="right"/>
      </w:pPr>
      <w:r>
        <w:rPr>
          <w:rFonts w:ascii="Times New Roman" w:hAnsi="Times New Roman"/>
        </w:rPr>
        <w:t xml:space="preserve">z dnia 31 </w:t>
      </w:r>
      <w:r>
        <w:rPr>
          <w:rFonts w:ascii="Times New Roman" w:hAnsi="Times New Roman"/>
        </w:rPr>
        <w:t>sierpnia 2017 r.</w:t>
      </w:r>
    </w:p>
    <w:p w:rsidR="008C6994" w:rsidRDefault="008C6994">
      <w:pPr>
        <w:spacing w:after="0" w:line="240" w:lineRule="auto"/>
        <w:jc w:val="right"/>
        <w:rPr>
          <w:rFonts w:ascii="Arial" w:hAnsi="Arial" w:cs="Arial"/>
        </w:rPr>
      </w:pPr>
    </w:p>
    <w:p w:rsidR="008C6994" w:rsidRDefault="008C6994">
      <w:pPr>
        <w:spacing w:after="0" w:line="240" w:lineRule="auto"/>
        <w:jc w:val="right"/>
        <w:rPr>
          <w:rFonts w:ascii="Arial" w:hAnsi="Arial" w:cs="Arial"/>
        </w:rPr>
      </w:pPr>
    </w:p>
    <w:p w:rsidR="008C6994" w:rsidRDefault="00827A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Regulamin utrzymania czystości i porządku na terenie Gminy Lidzbark Warmiński.</w:t>
      </w:r>
    </w:p>
    <w:p w:rsidR="008C6994" w:rsidRDefault="008C6994">
      <w:pPr>
        <w:pStyle w:val="Brakstyluakapitowego"/>
        <w:widowControl/>
        <w:spacing w:line="276" w:lineRule="auto"/>
        <w:jc w:val="center"/>
        <w:rPr>
          <w:b/>
          <w:sz w:val="22"/>
          <w:szCs w:val="22"/>
        </w:rPr>
      </w:pPr>
    </w:p>
    <w:p w:rsidR="008C6994" w:rsidRDefault="00827A56">
      <w:pPr>
        <w:pStyle w:val="Brakstyluakapitowego"/>
        <w:widowControl/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Rozdział 1</w:t>
      </w:r>
    </w:p>
    <w:p w:rsidR="008C6994" w:rsidRDefault="00827A56">
      <w:pPr>
        <w:pStyle w:val="Brakstyluakapitowego"/>
        <w:widowControl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Postanowienia ogólne</w:t>
      </w:r>
    </w:p>
    <w:p w:rsidR="008C6994" w:rsidRDefault="00827A56">
      <w:pPr>
        <w:pStyle w:val="PARSgrsf"/>
        <w:widowControl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§ 1</w:t>
      </w:r>
    </w:p>
    <w:p w:rsidR="008C6994" w:rsidRDefault="00827A56">
      <w:pPr>
        <w:pStyle w:val="Brakstyluakapitowego"/>
        <w:widowControl/>
        <w:spacing w:line="276" w:lineRule="auto"/>
        <w:ind w:left="340" w:hanging="340"/>
        <w:jc w:val="both"/>
        <w:rPr>
          <w:spacing w:val="-2"/>
        </w:rPr>
      </w:pPr>
      <w:r>
        <w:rPr>
          <w:spacing w:val="-2"/>
        </w:rPr>
        <w:t xml:space="preserve"> 1. Regulamin ustala szczegółowe zasady utrzymania czystości i porządku na terenie nieruchomości znajdujących się na </w:t>
      </w:r>
      <w:r>
        <w:rPr>
          <w:spacing w:val="-2"/>
        </w:rPr>
        <w:t>terenie Gminy Lidzbark Warmiński.</w:t>
      </w:r>
    </w:p>
    <w:p w:rsidR="008C6994" w:rsidRDefault="00827A56">
      <w:pPr>
        <w:pStyle w:val="Brakstyluakapitowego"/>
        <w:widowControl/>
        <w:spacing w:line="276" w:lineRule="auto"/>
        <w:ind w:left="340" w:hanging="340"/>
        <w:jc w:val="both"/>
        <w:rPr>
          <w:spacing w:val="-2"/>
        </w:rPr>
      </w:pPr>
      <w:r>
        <w:rPr>
          <w:spacing w:val="-2"/>
        </w:rPr>
        <w:t>2. Regulamin obowiązuje właścicieli nieruchomości zamieszkałych i niezamieszkałych, mieszkańców oraz osoby przebywające czasowo na terenie Gminy Lidzbark Warmiński.</w:t>
      </w:r>
    </w:p>
    <w:p w:rsidR="008C6994" w:rsidRDefault="00827A56">
      <w:pPr>
        <w:pStyle w:val="Brakstyluakapitowego"/>
        <w:widowControl/>
        <w:spacing w:line="276" w:lineRule="auto"/>
        <w:ind w:left="340" w:hanging="340"/>
        <w:jc w:val="both"/>
        <w:rPr>
          <w:spacing w:val="-2"/>
        </w:rPr>
      </w:pPr>
      <w:r>
        <w:rPr>
          <w:spacing w:val="-2"/>
        </w:rPr>
        <w:t xml:space="preserve">3. Zasady postępowania z odpadami komunalnymi, określone </w:t>
      </w:r>
      <w:r>
        <w:rPr>
          <w:spacing w:val="-2"/>
        </w:rPr>
        <w:t>w Regulaminie, nie mają zastosowania do odpadów innych niż komunalne wytworzonych w związku z prowadzoną działalnością gospodarczą lub zarobkową, tj. usługową, produkcyjną, handlową, itd., które jest uregulowane odrębnymi przepisami, przede wszystkim z zap</w:t>
      </w:r>
      <w:r>
        <w:rPr>
          <w:spacing w:val="-2"/>
        </w:rPr>
        <w:t>isami wynikającymi z ustawy z dnia 14 grudnia 2012 r. o odpadach (</w:t>
      </w:r>
      <w:proofErr w:type="spellStart"/>
      <w:r>
        <w:rPr>
          <w:spacing w:val="-2"/>
        </w:rPr>
        <w:t>t.j</w:t>
      </w:r>
      <w:proofErr w:type="spellEnd"/>
      <w:r>
        <w:rPr>
          <w:spacing w:val="-2"/>
        </w:rPr>
        <w:t>. Dz.U. z 2016 r., poz. 1987 z późn.zm.)</w:t>
      </w:r>
    </w:p>
    <w:p w:rsidR="008C6994" w:rsidRDefault="008C6994">
      <w:pPr>
        <w:pStyle w:val="Brakstyluakapitowego"/>
        <w:widowControl/>
        <w:spacing w:line="276" w:lineRule="auto"/>
        <w:ind w:left="340" w:hanging="340"/>
        <w:rPr>
          <w:spacing w:val="-2"/>
        </w:rPr>
      </w:pPr>
    </w:p>
    <w:p w:rsidR="008C6994" w:rsidRDefault="00827A56">
      <w:pPr>
        <w:pStyle w:val="Brakstyluakapitowego"/>
        <w:widowControl/>
        <w:spacing w:line="276" w:lineRule="auto"/>
        <w:jc w:val="center"/>
        <w:rPr>
          <w:b/>
        </w:rPr>
      </w:pPr>
      <w:r>
        <w:rPr>
          <w:b/>
        </w:rPr>
        <w:t>Rozdział 2</w:t>
      </w:r>
    </w:p>
    <w:p w:rsidR="008C6994" w:rsidRDefault="008C6994">
      <w:pPr>
        <w:pStyle w:val="Brakstyluakapitowego"/>
        <w:widowControl/>
        <w:spacing w:line="276" w:lineRule="auto"/>
        <w:jc w:val="center"/>
        <w:rPr>
          <w:b/>
        </w:rPr>
      </w:pPr>
    </w:p>
    <w:p w:rsidR="008C6994" w:rsidRDefault="00827A56">
      <w:pPr>
        <w:pStyle w:val="Brakstyluakapitowego"/>
        <w:widowControl/>
        <w:spacing w:line="276" w:lineRule="auto"/>
        <w:rPr>
          <w:b/>
          <w:bCs/>
        </w:rPr>
      </w:pPr>
      <w:r>
        <w:rPr>
          <w:b/>
          <w:bCs/>
        </w:rPr>
        <w:t>Wymagania w zakresie utrzymania czystości i porządku na terenie nieruchomości</w:t>
      </w:r>
    </w:p>
    <w:p w:rsidR="008C6994" w:rsidRDefault="00827A56">
      <w:pPr>
        <w:pStyle w:val="PARSgrsf"/>
        <w:widowControl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§ 2.</w:t>
      </w:r>
    </w:p>
    <w:p w:rsidR="008C6994" w:rsidRDefault="00827A56">
      <w:pPr>
        <w:pStyle w:val="Brakstyluakapitowego"/>
        <w:widowControl/>
        <w:spacing w:line="276" w:lineRule="auto"/>
        <w:ind w:left="340" w:hanging="340"/>
        <w:jc w:val="both"/>
      </w:pPr>
      <w:r>
        <w:t>1.</w:t>
      </w:r>
      <w:r>
        <w:tab/>
        <w:t>Właściciele nieruchomości obowiązani są do prow</w:t>
      </w:r>
      <w:r>
        <w:t>adzenia selektywnego zbierania, a odbierający odpady do odbierania następujących rodzajów odpadów:</w:t>
      </w:r>
    </w:p>
    <w:p w:rsidR="008C6994" w:rsidRDefault="00827A56">
      <w:pPr>
        <w:pStyle w:val="Brakstyluakapitowego"/>
        <w:widowControl/>
        <w:spacing w:line="276" w:lineRule="auto"/>
        <w:ind w:left="680" w:hanging="340"/>
        <w:jc w:val="both"/>
      </w:pPr>
      <w:r>
        <w:t>1) papier,</w:t>
      </w:r>
    </w:p>
    <w:p w:rsidR="008C6994" w:rsidRDefault="00827A56">
      <w:pPr>
        <w:pStyle w:val="Brakstyluakapitowego"/>
        <w:widowControl/>
        <w:spacing w:line="276" w:lineRule="auto"/>
        <w:ind w:left="680" w:hanging="340"/>
        <w:jc w:val="both"/>
      </w:pPr>
      <w:r>
        <w:t>2) szkło,</w:t>
      </w:r>
    </w:p>
    <w:p w:rsidR="008C6994" w:rsidRDefault="00827A56">
      <w:pPr>
        <w:pStyle w:val="Brakstyluakapitowego"/>
        <w:widowControl/>
        <w:spacing w:line="276" w:lineRule="auto"/>
        <w:ind w:left="680" w:hanging="340"/>
        <w:jc w:val="both"/>
      </w:pPr>
      <w:r>
        <w:t>3) tworzywa sztuczne, metale oraz opakowania wielomateriałowe,</w:t>
      </w:r>
      <w:r>
        <w:tab/>
      </w:r>
    </w:p>
    <w:p w:rsidR="008C6994" w:rsidRDefault="00827A56">
      <w:pPr>
        <w:pStyle w:val="Brakstyluakapitowego"/>
        <w:widowControl/>
        <w:spacing w:line="276" w:lineRule="auto"/>
        <w:ind w:left="680" w:hanging="340"/>
        <w:jc w:val="both"/>
      </w:pPr>
      <w:r>
        <w:t>4)</w:t>
      </w:r>
      <w:r>
        <w:rPr>
          <w:rFonts w:eastAsia="Calibri"/>
          <w:color w:val="00000A"/>
          <w:lang w:eastAsia="en-US"/>
        </w:rPr>
        <w:t xml:space="preserve"> </w:t>
      </w:r>
      <w:r>
        <w:t>zielone i kuchenne, ulegające biodegradacji,</w:t>
      </w:r>
    </w:p>
    <w:p w:rsidR="008C6994" w:rsidRDefault="00827A56">
      <w:pPr>
        <w:pStyle w:val="Brakstyluakapitowego"/>
        <w:widowControl/>
        <w:spacing w:line="276" w:lineRule="auto"/>
        <w:ind w:left="680" w:hanging="340"/>
        <w:jc w:val="both"/>
      </w:pPr>
      <w:r>
        <w:t>5) zużyty sprzęt elektry</w:t>
      </w:r>
      <w:r>
        <w:t>czny i elektroniczny,</w:t>
      </w:r>
    </w:p>
    <w:p w:rsidR="008C6994" w:rsidRDefault="00827A56">
      <w:pPr>
        <w:pStyle w:val="Brakstyluakapitowego"/>
        <w:widowControl/>
        <w:spacing w:line="276" w:lineRule="auto"/>
        <w:ind w:left="680" w:hanging="340"/>
        <w:jc w:val="both"/>
      </w:pPr>
      <w:r>
        <w:t>6)meble i inne odpady wielkogabarytowe,</w:t>
      </w:r>
    </w:p>
    <w:p w:rsidR="008C6994" w:rsidRDefault="00827A56">
      <w:pPr>
        <w:pStyle w:val="Brakstyluakapitowego"/>
        <w:widowControl/>
        <w:spacing w:line="276" w:lineRule="auto"/>
        <w:ind w:left="680" w:hanging="340"/>
        <w:jc w:val="both"/>
      </w:pPr>
      <w:r>
        <w:t>7) zużyte opony,</w:t>
      </w:r>
    </w:p>
    <w:p w:rsidR="008C6994" w:rsidRDefault="00827A56">
      <w:pPr>
        <w:pStyle w:val="Brakstyluakapitowego"/>
        <w:widowControl/>
        <w:spacing w:line="276" w:lineRule="auto"/>
        <w:ind w:left="680" w:hanging="340"/>
        <w:jc w:val="both"/>
      </w:pPr>
      <w:r>
        <w:t>8) przeterminowane leki i chemikalia,</w:t>
      </w:r>
    </w:p>
    <w:p w:rsidR="008C6994" w:rsidRDefault="00827A56">
      <w:pPr>
        <w:pStyle w:val="Brakstyluakapitowego"/>
        <w:widowControl/>
        <w:spacing w:line="276" w:lineRule="auto"/>
        <w:ind w:left="680" w:hanging="340"/>
        <w:jc w:val="both"/>
      </w:pPr>
      <w:r>
        <w:t>9) zużyte baterie i akumulatory,</w:t>
      </w:r>
    </w:p>
    <w:p w:rsidR="008C6994" w:rsidRDefault="00827A56">
      <w:pPr>
        <w:pStyle w:val="Brakstyluakapitowego"/>
        <w:widowControl/>
        <w:spacing w:line="276" w:lineRule="auto"/>
        <w:ind w:left="680" w:hanging="340"/>
        <w:jc w:val="both"/>
      </w:pPr>
      <w:r>
        <w:t>10)</w:t>
      </w:r>
      <w:r>
        <w:tab/>
        <w:t>budowlane i rozbiórkowe,</w:t>
      </w:r>
    </w:p>
    <w:p w:rsidR="008C6994" w:rsidRDefault="00827A56">
      <w:pPr>
        <w:pStyle w:val="Brakstyluakapitowego"/>
        <w:widowControl/>
        <w:spacing w:line="276" w:lineRule="auto"/>
        <w:ind w:left="340" w:hanging="340"/>
        <w:jc w:val="both"/>
      </w:pPr>
      <w:r>
        <w:t>2.</w:t>
      </w:r>
      <w:r>
        <w:tab/>
        <w:t>Właściciele nieruchomości są zobowiązani do utrzymania czystości i porządk</w:t>
      </w:r>
      <w:r>
        <w:t>u na terenie nieruchomości, a w szczególności do:</w:t>
      </w:r>
    </w:p>
    <w:p w:rsidR="008C6994" w:rsidRDefault="00827A56">
      <w:pPr>
        <w:pStyle w:val="Brakstyluakapitowego"/>
        <w:widowControl/>
        <w:spacing w:line="276" w:lineRule="auto"/>
        <w:ind w:left="340"/>
        <w:jc w:val="both"/>
      </w:pPr>
      <w:r>
        <w:t xml:space="preserve">1)wyposażenia nieruchomości w pojemniki służące do gromadzenia odpadów  </w:t>
      </w:r>
    </w:p>
    <w:p w:rsidR="008C6994" w:rsidRDefault="00827A56">
      <w:pPr>
        <w:pStyle w:val="Brakstyluakapitowego"/>
        <w:widowControl/>
        <w:spacing w:line="276" w:lineRule="auto"/>
        <w:ind w:left="340"/>
        <w:jc w:val="both"/>
      </w:pPr>
      <w:r>
        <w:t xml:space="preserve">   komunalnych oraz  utrzymywanie  tych pojemników w odpowiednim stanie sanitarnym, </w:t>
      </w:r>
    </w:p>
    <w:p w:rsidR="008C6994" w:rsidRDefault="00827A56">
      <w:pPr>
        <w:pStyle w:val="Brakstyluakapitowego"/>
        <w:widowControl/>
        <w:spacing w:line="276" w:lineRule="auto"/>
        <w:ind w:left="340"/>
        <w:jc w:val="both"/>
      </w:pPr>
      <w:r>
        <w:t xml:space="preserve">   porządkowym i  technicznym,</w:t>
      </w:r>
    </w:p>
    <w:p w:rsidR="008C6994" w:rsidRDefault="00827A56">
      <w:pPr>
        <w:pStyle w:val="Brakstyluakapitowego"/>
        <w:widowControl/>
        <w:spacing w:line="276" w:lineRule="auto"/>
        <w:ind w:left="340"/>
        <w:jc w:val="both"/>
      </w:pPr>
      <w:r>
        <w:t xml:space="preserve">2)zbieranie powstałych na terenie nieruchomości odpadów do pojemników w sposób </w:t>
      </w:r>
    </w:p>
    <w:p w:rsidR="008C6994" w:rsidRDefault="00827A56">
      <w:pPr>
        <w:pStyle w:val="Brakstyluakapitowego"/>
        <w:widowControl/>
        <w:spacing w:line="276" w:lineRule="auto"/>
        <w:ind w:left="340"/>
        <w:jc w:val="both"/>
      </w:pPr>
      <w:r>
        <w:t xml:space="preserve">   opisany w  regulaminie.</w:t>
      </w:r>
    </w:p>
    <w:p w:rsidR="008C6994" w:rsidRDefault="00827A56">
      <w:pPr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3)zapewnienie pracownikom przedsiębiorcy odbierającego odpady dostęp do pojemników     w czasie ustalonym w harmonogramie odbioru odpadów komunalnyc</w:t>
      </w:r>
      <w:r>
        <w:rPr>
          <w:rFonts w:ascii="Times New Roman" w:hAnsi="Times New Roman"/>
          <w:sz w:val="24"/>
          <w:szCs w:val="24"/>
        </w:rPr>
        <w:t>h</w:t>
      </w:r>
    </w:p>
    <w:p w:rsidR="008C6994" w:rsidRDefault="00827A56">
      <w:pPr>
        <w:pStyle w:val="PARSgrsf"/>
        <w:widowControl/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§ 3.</w:t>
      </w:r>
    </w:p>
    <w:p w:rsidR="008C6994" w:rsidRDefault="00827A56">
      <w:pPr>
        <w:pStyle w:val="Brakstyluakapitowego"/>
        <w:widowControl/>
        <w:spacing w:line="276" w:lineRule="auto"/>
        <w:ind w:left="340" w:hanging="340"/>
        <w:jc w:val="both"/>
      </w:pPr>
      <w:r>
        <w:t>1.</w:t>
      </w:r>
      <w:r>
        <w:rPr>
          <w:rFonts w:eastAsia="Calibri"/>
          <w:color w:val="00000A"/>
          <w:lang w:eastAsia="en-US"/>
        </w:rPr>
        <w:t xml:space="preserve"> </w:t>
      </w:r>
      <w:r>
        <w:t xml:space="preserve">Właściciele nieruchomości znajdujących się na terenie </w:t>
      </w:r>
      <w:r>
        <w:rPr>
          <w:iCs/>
        </w:rPr>
        <w:t>gminy</w:t>
      </w:r>
      <w:r>
        <w:t xml:space="preserve"> Lidzbark Warmiński zapewniają </w:t>
      </w:r>
      <w:r>
        <w:rPr>
          <w:iCs/>
        </w:rPr>
        <w:t>utrzymanie czystości</w:t>
      </w:r>
      <w:r>
        <w:t xml:space="preserve"> i </w:t>
      </w:r>
      <w:r>
        <w:rPr>
          <w:iCs/>
        </w:rPr>
        <w:t>porządku</w:t>
      </w:r>
      <w:r>
        <w:t xml:space="preserve"> części nieruchomości służących do użytku publicznego poprzez uprzątanie błota, śniegu, lodu i innych zanieczyszczeń.</w:t>
      </w:r>
    </w:p>
    <w:p w:rsidR="008C6994" w:rsidRDefault="00827A56">
      <w:pPr>
        <w:pStyle w:val="PARSgrsf"/>
        <w:widowControl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§ 4.</w:t>
      </w:r>
    </w:p>
    <w:p w:rsidR="008C6994" w:rsidRDefault="00827A56">
      <w:pPr>
        <w:pStyle w:val="Brakstyluakapitowego"/>
        <w:widowControl/>
        <w:spacing w:line="276" w:lineRule="auto"/>
        <w:ind w:left="340" w:hanging="340"/>
        <w:jc w:val="both"/>
      </w:pPr>
      <w:r>
        <w:t>1.</w:t>
      </w:r>
      <w:r>
        <w:tab/>
        <w:t>Mycie pojazdów samochodowych poza myjniami może odbywać się wyłącznie pod warunkiem: niezanieczyszczania środowiska i odprowadzania powstających ścieków do kanalizacji sanitarnej lub zbiornika bezodpływowego.</w:t>
      </w:r>
    </w:p>
    <w:p w:rsidR="008C6994" w:rsidRDefault="00827A56">
      <w:pPr>
        <w:pStyle w:val="Brakstyluakapitowego"/>
        <w:widowControl/>
        <w:spacing w:line="276" w:lineRule="auto"/>
        <w:ind w:left="340" w:hanging="340"/>
        <w:jc w:val="both"/>
      </w:pPr>
      <w:r>
        <w:t>2.</w:t>
      </w:r>
      <w:r>
        <w:tab/>
        <w:t xml:space="preserve">Drobna naprawa pojazdów samochodowych </w:t>
      </w:r>
      <w:r>
        <w:t>związana z bieżącą eksploatacją na terenie nieruchomości jest dozwolona. Powstałe odpady powinny być gromadzone i usuwane zgodnie z obowiązującymi  przepisami.</w:t>
      </w:r>
    </w:p>
    <w:p w:rsidR="008C6994" w:rsidRDefault="008C6994">
      <w:pPr>
        <w:pStyle w:val="Brakstyluakapitowego"/>
        <w:widowControl/>
        <w:spacing w:line="276" w:lineRule="auto"/>
        <w:ind w:left="340" w:hanging="340"/>
        <w:jc w:val="both"/>
        <w:rPr>
          <w:b/>
          <w:bCs/>
        </w:rPr>
      </w:pPr>
    </w:p>
    <w:p w:rsidR="008C6994" w:rsidRDefault="00827A56">
      <w:pPr>
        <w:pStyle w:val="Brakstyluakapitowego"/>
        <w:widowControl/>
        <w:suppressAutoHyphens/>
        <w:spacing w:line="276" w:lineRule="auto"/>
        <w:jc w:val="center"/>
        <w:rPr>
          <w:b/>
          <w:bCs/>
        </w:rPr>
      </w:pPr>
      <w:r>
        <w:rPr>
          <w:b/>
          <w:bCs/>
        </w:rPr>
        <w:t>Rozdział 3</w:t>
      </w:r>
    </w:p>
    <w:p w:rsidR="008C6994" w:rsidRDefault="008C6994">
      <w:pPr>
        <w:pStyle w:val="Brakstyluakapitowego"/>
        <w:widowControl/>
        <w:suppressAutoHyphens/>
        <w:spacing w:line="276" w:lineRule="auto"/>
        <w:jc w:val="center"/>
        <w:rPr>
          <w:b/>
          <w:bCs/>
        </w:rPr>
      </w:pPr>
    </w:p>
    <w:p w:rsidR="008C6994" w:rsidRDefault="00827A56">
      <w:pPr>
        <w:pStyle w:val="Brakstyluakapitowego"/>
        <w:widowControl/>
        <w:spacing w:line="276" w:lineRule="auto"/>
        <w:jc w:val="both"/>
      </w:pPr>
      <w:r>
        <w:rPr>
          <w:b/>
          <w:bCs/>
        </w:rPr>
        <w:t>Rodzaje i minimalna wielkość pojemników i worków przeznaczonych do zbierania odpadó</w:t>
      </w:r>
      <w:r>
        <w:rPr>
          <w:b/>
          <w:bCs/>
        </w:rPr>
        <w:t>w komunalnych na terenie nieruchomości oraz na drogach publicznych oraz warunki ich rozmieszczenia i utrzymania w odpowiednim stanie technicznym, sanitarnym i porządkowym</w:t>
      </w:r>
    </w:p>
    <w:p w:rsidR="008C6994" w:rsidRDefault="00827A56">
      <w:pPr>
        <w:pStyle w:val="Brakstyluakapitowego"/>
        <w:widowControl/>
        <w:spacing w:line="276" w:lineRule="auto"/>
        <w:ind w:left="340" w:hanging="340"/>
        <w:jc w:val="center"/>
        <w:rPr>
          <w:b/>
          <w:bCs/>
        </w:rPr>
      </w:pPr>
      <w:r>
        <w:rPr>
          <w:b/>
          <w:bCs/>
        </w:rPr>
        <w:t>§ 5.</w:t>
      </w:r>
    </w:p>
    <w:p w:rsidR="008C6994" w:rsidRDefault="00827A56">
      <w:pPr>
        <w:pStyle w:val="Brakstyluakapitowego"/>
        <w:widowControl/>
        <w:spacing w:line="276" w:lineRule="auto"/>
        <w:ind w:left="340" w:hanging="340"/>
        <w:rPr>
          <w:bCs/>
        </w:rPr>
      </w:pPr>
      <w:r>
        <w:rPr>
          <w:bCs/>
        </w:rPr>
        <w:t>1. Ustala się następujące rodzaje pojemników przeznaczonych do zbierania odpadów</w:t>
      </w:r>
      <w:r>
        <w:rPr>
          <w:bCs/>
        </w:rPr>
        <w:t xml:space="preserve"> komunalnych na terenie nieruchomości oraz na drogach publicznych:</w:t>
      </w:r>
    </w:p>
    <w:p w:rsidR="008C6994" w:rsidRDefault="00827A56">
      <w:pPr>
        <w:pStyle w:val="Brakstyluakapitowego"/>
        <w:widowControl/>
        <w:spacing w:line="276" w:lineRule="auto"/>
        <w:ind w:left="340"/>
        <w:rPr>
          <w:bCs/>
        </w:rPr>
      </w:pPr>
      <w:r>
        <w:rPr>
          <w:bCs/>
        </w:rPr>
        <w:t>1)</w:t>
      </w:r>
      <w:r>
        <w:rPr>
          <w:bCs/>
        </w:rPr>
        <w:tab/>
        <w:t>pojemniki na odpady o pojemności 20 l - 80 l (kosze uliczne)</w:t>
      </w:r>
    </w:p>
    <w:p w:rsidR="008C6994" w:rsidRDefault="00827A56">
      <w:pPr>
        <w:pStyle w:val="Brakstyluakapitowego"/>
        <w:widowControl/>
        <w:spacing w:line="276" w:lineRule="auto"/>
        <w:ind w:left="340"/>
        <w:rPr>
          <w:bCs/>
        </w:rPr>
      </w:pPr>
      <w:r>
        <w:rPr>
          <w:bCs/>
        </w:rPr>
        <w:t>2)</w:t>
      </w:r>
      <w:r>
        <w:rPr>
          <w:bCs/>
        </w:rPr>
        <w:tab/>
        <w:t>pojemniki na zmieszane odpady komunalne o pojemności: 110 l, 120 l, 240 l, 1100 l.</w:t>
      </w:r>
    </w:p>
    <w:p w:rsidR="008C6994" w:rsidRDefault="00827A56">
      <w:pPr>
        <w:pStyle w:val="Brakstyluakapitowego"/>
        <w:widowControl/>
        <w:spacing w:line="276" w:lineRule="auto"/>
        <w:ind w:left="340"/>
        <w:rPr>
          <w:bCs/>
        </w:rPr>
      </w:pPr>
      <w:r>
        <w:rPr>
          <w:bCs/>
        </w:rPr>
        <w:t>3)</w:t>
      </w:r>
      <w:r>
        <w:rPr>
          <w:bCs/>
        </w:rPr>
        <w:tab/>
      </w:r>
      <w:r>
        <w:rPr>
          <w:bCs/>
        </w:rPr>
        <w:t xml:space="preserve">dopuszcza się wyjątkowo stosowanie worków w kolorze czarnym o pojemności 60-  </w:t>
      </w:r>
    </w:p>
    <w:p w:rsidR="008C6994" w:rsidRDefault="00827A56">
      <w:pPr>
        <w:pStyle w:val="Brakstyluakapitowego"/>
        <w:widowControl/>
        <w:spacing w:line="276" w:lineRule="auto"/>
        <w:ind w:left="340"/>
        <w:rPr>
          <w:bCs/>
        </w:rPr>
      </w:pPr>
      <w:r>
        <w:rPr>
          <w:bCs/>
        </w:rPr>
        <w:t xml:space="preserve">     120 l do zbierania zmieszanych odpadów komunalnych w przypadku utrudnionego </w:t>
      </w:r>
    </w:p>
    <w:p w:rsidR="008C6994" w:rsidRDefault="00827A56">
      <w:pPr>
        <w:pStyle w:val="Brakstyluakapitowego"/>
        <w:widowControl/>
        <w:spacing w:line="276" w:lineRule="auto"/>
        <w:ind w:left="340"/>
        <w:rPr>
          <w:bCs/>
        </w:rPr>
      </w:pPr>
      <w:r>
        <w:rPr>
          <w:bCs/>
        </w:rPr>
        <w:t xml:space="preserve">     dojazdu do nieruchomości pojazdów ciężarowych oraz stosowania kontenerów o </w:t>
      </w:r>
    </w:p>
    <w:p w:rsidR="008C6994" w:rsidRDefault="00827A56">
      <w:pPr>
        <w:pStyle w:val="Brakstyluakapitowego"/>
        <w:widowControl/>
        <w:spacing w:line="276" w:lineRule="auto"/>
        <w:ind w:left="340"/>
        <w:rPr>
          <w:bCs/>
        </w:rPr>
      </w:pPr>
      <w:r>
        <w:rPr>
          <w:bCs/>
        </w:rPr>
        <w:t xml:space="preserve">     pojemnośc</w:t>
      </w:r>
      <w:r>
        <w:rPr>
          <w:bCs/>
        </w:rPr>
        <w:t xml:space="preserve">i 5000 l i 7000 l dla budynków wielorodzinnych w przypadku </w:t>
      </w:r>
    </w:p>
    <w:p w:rsidR="008C6994" w:rsidRDefault="00827A56">
      <w:pPr>
        <w:pStyle w:val="Brakstyluakapitowego"/>
        <w:widowControl/>
        <w:spacing w:line="276" w:lineRule="auto"/>
        <w:ind w:left="340"/>
        <w:rPr>
          <w:bCs/>
        </w:rPr>
      </w:pPr>
      <w:r>
        <w:rPr>
          <w:bCs/>
        </w:rPr>
        <w:t xml:space="preserve">    ograniczonego terenu do ustawienia pojemników wymienionych w pkt 2</w:t>
      </w:r>
    </w:p>
    <w:p w:rsidR="008C6994" w:rsidRDefault="00827A56">
      <w:pPr>
        <w:pStyle w:val="Brakstyluakapitowego"/>
        <w:widowControl/>
        <w:spacing w:line="276" w:lineRule="auto"/>
        <w:ind w:left="340" w:hanging="340"/>
        <w:rPr>
          <w:bCs/>
        </w:rPr>
      </w:pPr>
      <w:r>
        <w:rPr>
          <w:bCs/>
        </w:rPr>
        <w:t>2. Ustala się następujące pojemniki do selektywnej zbiórki odpadów wymienionych w §2 ust.1 pkt 1-4</w:t>
      </w:r>
    </w:p>
    <w:p w:rsidR="008C6994" w:rsidRDefault="00827A56">
      <w:pPr>
        <w:pStyle w:val="Brakstyluakapitowego"/>
        <w:widowControl/>
        <w:spacing w:line="276" w:lineRule="auto"/>
        <w:ind w:left="340"/>
        <w:rPr>
          <w:bCs/>
        </w:rPr>
      </w:pPr>
      <w:r>
        <w:rPr>
          <w:bCs/>
        </w:rPr>
        <w:t>1)</w:t>
      </w:r>
      <w:r>
        <w:rPr>
          <w:bCs/>
        </w:rPr>
        <w:tab/>
        <w:t>pojemniki  w kolorze ni</w:t>
      </w:r>
      <w:r>
        <w:rPr>
          <w:bCs/>
        </w:rPr>
        <w:t xml:space="preserve">ebieskim oznaczone napisem „Papier” do zbierania papieru i </w:t>
      </w:r>
    </w:p>
    <w:p w:rsidR="008C6994" w:rsidRDefault="00827A56">
      <w:pPr>
        <w:pStyle w:val="Brakstyluakapitowego"/>
        <w:widowControl/>
        <w:spacing w:line="276" w:lineRule="auto"/>
        <w:ind w:left="340"/>
        <w:rPr>
          <w:bCs/>
        </w:rPr>
      </w:pPr>
      <w:r>
        <w:rPr>
          <w:bCs/>
        </w:rPr>
        <w:t xml:space="preserve">      tektury ,</w:t>
      </w:r>
    </w:p>
    <w:p w:rsidR="008C6994" w:rsidRDefault="00827A56">
      <w:pPr>
        <w:pStyle w:val="Brakstyluakapitowego"/>
        <w:widowControl/>
        <w:spacing w:line="276" w:lineRule="auto"/>
        <w:ind w:left="340"/>
        <w:rPr>
          <w:bCs/>
        </w:rPr>
      </w:pPr>
      <w:r>
        <w:rPr>
          <w:bCs/>
        </w:rPr>
        <w:t>2)</w:t>
      </w:r>
      <w:r>
        <w:rPr>
          <w:bCs/>
        </w:rPr>
        <w:tab/>
        <w:t xml:space="preserve">pojemniki  w kolorze zielonym oznaczone napisem „Szkło” do zbierania opakowań ze </w:t>
      </w:r>
    </w:p>
    <w:p w:rsidR="008C6994" w:rsidRDefault="00827A56">
      <w:pPr>
        <w:pStyle w:val="Brakstyluakapitowego"/>
        <w:widowControl/>
        <w:spacing w:line="276" w:lineRule="auto"/>
        <w:ind w:left="340"/>
        <w:rPr>
          <w:bCs/>
        </w:rPr>
      </w:pPr>
      <w:r>
        <w:rPr>
          <w:bCs/>
        </w:rPr>
        <w:t xml:space="preserve">      szkła ,</w:t>
      </w:r>
    </w:p>
    <w:p w:rsidR="008C6994" w:rsidRDefault="00827A56">
      <w:pPr>
        <w:pStyle w:val="Brakstyluakapitowego"/>
        <w:widowControl/>
        <w:spacing w:line="276" w:lineRule="auto"/>
        <w:ind w:left="340"/>
        <w:rPr>
          <w:bCs/>
        </w:rPr>
      </w:pPr>
      <w:r>
        <w:rPr>
          <w:bCs/>
        </w:rPr>
        <w:t>3)</w:t>
      </w:r>
      <w:r>
        <w:rPr>
          <w:bCs/>
        </w:rPr>
        <w:tab/>
        <w:t>pojemniki  w kolorze żółtym  oznaczone napisem „Metale i tworzywa sztuczne” do</w:t>
      </w:r>
      <w:r>
        <w:rPr>
          <w:bCs/>
        </w:rPr>
        <w:t xml:space="preserve"> </w:t>
      </w:r>
    </w:p>
    <w:p w:rsidR="008C6994" w:rsidRDefault="00827A56">
      <w:pPr>
        <w:pStyle w:val="Brakstyluakapitowego"/>
        <w:widowControl/>
        <w:spacing w:line="276" w:lineRule="auto"/>
        <w:ind w:left="340"/>
        <w:rPr>
          <w:bCs/>
        </w:rPr>
      </w:pPr>
      <w:r>
        <w:rPr>
          <w:bCs/>
        </w:rPr>
        <w:t xml:space="preserve">     zbierania  opakowań z tworzyw sztucznych,  metali, opakowań wielomateriałowych,</w:t>
      </w:r>
    </w:p>
    <w:p w:rsidR="008C6994" w:rsidRDefault="00827A56">
      <w:pPr>
        <w:pStyle w:val="Brakstyluakapitowego"/>
        <w:widowControl/>
        <w:spacing w:line="276" w:lineRule="auto"/>
        <w:ind w:left="340"/>
        <w:rPr>
          <w:bCs/>
        </w:rPr>
      </w:pPr>
      <w:r>
        <w:rPr>
          <w:bCs/>
        </w:rPr>
        <w:t>4)</w:t>
      </w:r>
      <w:r>
        <w:rPr>
          <w:bCs/>
        </w:rPr>
        <w:tab/>
        <w:t>pojemniki  lub worki w kolorze brązowym oznaczone napisem „</w:t>
      </w:r>
      <w:proofErr w:type="spellStart"/>
      <w:r>
        <w:rPr>
          <w:bCs/>
        </w:rPr>
        <w:t>Bio</w:t>
      </w:r>
      <w:proofErr w:type="spellEnd"/>
      <w:r>
        <w:rPr>
          <w:bCs/>
        </w:rPr>
        <w:t xml:space="preserve">” do zbierania </w:t>
      </w:r>
    </w:p>
    <w:p w:rsidR="008C6994" w:rsidRDefault="00827A56">
      <w:pPr>
        <w:pStyle w:val="Brakstyluakapitowego"/>
        <w:widowControl/>
        <w:spacing w:line="276" w:lineRule="auto"/>
        <w:ind w:left="340"/>
        <w:rPr>
          <w:bCs/>
        </w:rPr>
      </w:pPr>
      <w:r>
        <w:rPr>
          <w:bCs/>
        </w:rPr>
        <w:t xml:space="preserve">     odpadów  ulegających  biodegradacji,</w:t>
      </w:r>
    </w:p>
    <w:p w:rsidR="008C6994" w:rsidRDefault="00827A56">
      <w:pPr>
        <w:pStyle w:val="Brakstyluakapitowego"/>
        <w:widowControl/>
        <w:spacing w:line="276" w:lineRule="auto"/>
        <w:ind w:left="340" w:hanging="340"/>
        <w:rPr>
          <w:bCs/>
        </w:rPr>
      </w:pPr>
      <w:r>
        <w:rPr>
          <w:bCs/>
        </w:rPr>
        <w:t>3. Odpady budowlane i rozbiórkowe należy groma</w:t>
      </w:r>
      <w:r>
        <w:rPr>
          <w:bCs/>
        </w:rPr>
        <w:t>dzić na terenie nieruchomości w pojemnikach lub kontenerach o pojemności od 1500 l do 7000 l.</w:t>
      </w:r>
    </w:p>
    <w:p w:rsidR="008C6994" w:rsidRDefault="008C6994">
      <w:pPr>
        <w:pStyle w:val="Brakstyluakapitowego"/>
        <w:widowControl/>
        <w:spacing w:line="276" w:lineRule="auto"/>
        <w:ind w:left="340" w:hanging="340"/>
        <w:rPr>
          <w:bCs/>
        </w:rPr>
      </w:pPr>
    </w:p>
    <w:p w:rsidR="008C6994" w:rsidRDefault="008C6994">
      <w:pPr>
        <w:pStyle w:val="Brakstyluakapitowego"/>
        <w:widowControl/>
        <w:spacing w:line="276" w:lineRule="auto"/>
        <w:ind w:left="340" w:hanging="340"/>
        <w:jc w:val="center"/>
        <w:rPr>
          <w:bCs/>
        </w:rPr>
      </w:pPr>
    </w:p>
    <w:p w:rsidR="008C6994" w:rsidRDefault="008C6994">
      <w:pPr>
        <w:pStyle w:val="Brakstyluakapitowego"/>
        <w:widowControl/>
        <w:spacing w:line="276" w:lineRule="auto"/>
        <w:ind w:left="340" w:hanging="340"/>
        <w:jc w:val="center"/>
        <w:rPr>
          <w:bCs/>
        </w:rPr>
      </w:pPr>
    </w:p>
    <w:p w:rsidR="008C6994" w:rsidRDefault="00827A56">
      <w:pPr>
        <w:pStyle w:val="Brakstyluakapitowego"/>
        <w:widowControl/>
        <w:spacing w:line="276" w:lineRule="auto"/>
        <w:ind w:left="340" w:hanging="340"/>
        <w:jc w:val="center"/>
        <w:rPr>
          <w:bCs/>
        </w:rPr>
      </w:pPr>
      <w:r>
        <w:rPr>
          <w:b/>
          <w:bCs/>
        </w:rPr>
        <w:lastRenderedPageBreak/>
        <w:t>§ 6.</w:t>
      </w:r>
    </w:p>
    <w:p w:rsidR="008C6994" w:rsidRDefault="00827A56">
      <w:pPr>
        <w:pStyle w:val="Brakstyluakapitowego"/>
        <w:widowControl/>
        <w:spacing w:line="276" w:lineRule="auto"/>
        <w:ind w:left="340" w:hanging="340"/>
        <w:rPr>
          <w:bCs/>
        </w:rPr>
      </w:pPr>
      <w:r>
        <w:rPr>
          <w:bCs/>
        </w:rPr>
        <w:t>1. Ustala się minimalną pojemność pojemników do gromadzenia odpadów komunalnych:</w:t>
      </w:r>
    </w:p>
    <w:p w:rsidR="008C6994" w:rsidRDefault="00827A56">
      <w:pPr>
        <w:pStyle w:val="Brakstyluakapitowego"/>
        <w:widowControl/>
        <w:spacing w:line="276" w:lineRule="auto"/>
        <w:ind w:left="340"/>
        <w:rPr>
          <w:bCs/>
        </w:rPr>
      </w:pPr>
      <w:r>
        <w:rPr>
          <w:bCs/>
        </w:rPr>
        <w:t>1)</w:t>
      </w:r>
      <w:r>
        <w:rPr>
          <w:bCs/>
        </w:rPr>
        <w:tab/>
        <w:t xml:space="preserve">minimalna pojemność pojemnika na odpady komunalne dla nieruchomości  </w:t>
      </w:r>
    </w:p>
    <w:p w:rsidR="008C6994" w:rsidRDefault="00827A56">
      <w:pPr>
        <w:pStyle w:val="Brakstyluakapitowego"/>
        <w:widowControl/>
        <w:spacing w:line="276" w:lineRule="auto"/>
        <w:ind w:left="340"/>
        <w:rPr>
          <w:bCs/>
        </w:rPr>
      </w:pPr>
      <w:r>
        <w:rPr>
          <w:bCs/>
        </w:rPr>
        <w:t xml:space="preserve">     zamieszkałej, nieruchomości niezamieszkałej oraz budynków użyteczności publicznej </w:t>
      </w:r>
    </w:p>
    <w:p w:rsidR="008C6994" w:rsidRDefault="00827A56">
      <w:pPr>
        <w:pStyle w:val="Brakstyluakapitowego"/>
        <w:widowControl/>
        <w:spacing w:line="276" w:lineRule="auto"/>
        <w:ind w:left="340"/>
        <w:rPr>
          <w:bCs/>
        </w:rPr>
      </w:pPr>
      <w:r>
        <w:rPr>
          <w:bCs/>
        </w:rPr>
        <w:t xml:space="preserve">     winna wynosić 110 l lub 120 l.</w:t>
      </w:r>
    </w:p>
    <w:p w:rsidR="008C6994" w:rsidRDefault="00827A56">
      <w:pPr>
        <w:pStyle w:val="Brakstyluakapitowego"/>
        <w:widowControl/>
        <w:spacing w:line="276" w:lineRule="auto"/>
        <w:ind w:left="340" w:hanging="340"/>
        <w:rPr>
          <w:bCs/>
        </w:rPr>
      </w:pPr>
      <w:r>
        <w:rPr>
          <w:bCs/>
        </w:rPr>
        <w:t xml:space="preserve">2. Właściciele nieruchomości zamieszkałych zobowiązani są dostosować pojemność i liczbę pojemników do liczby mieszkańców i cyklu </w:t>
      </w:r>
      <w:r>
        <w:rPr>
          <w:bCs/>
        </w:rPr>
        <w:t>wywozu odpadów:</w:t>
      </w:r>
    </w:p>
    <w:p w:rsidR="008C6994" w:rsidRDefault="00827A56">
      <w:pPr>
        <w:pStyle w:val="Brakstyluakapitowego"/>
        <w:widowControl/>
        <w:spacing w:line="276" w:lineRule="auto"/>
        <w:ind w:left="340" w:hanging="340"/>
        <w:rPr>
          <w:bCs/>
        </w:rPr>
      </w:pPr>
      <w:r>
        <w:rPr>
          <w:bCs/>
        </w:rPr>
        <w:t>3. Właściciele nieruchomości niezamieszkałych oraz właściciele budynków użyteczności publicznej zobowiązani są dostosować pojemność pojemników do swych indywidualnych potrzeb, uwzględniając następujące normy:</w:t>
      </w:r>
    </w:p>
    <w:p w:rsidR="008C6994" w:rsidRDefault="00827A56">
      <w:pPr>
        <w:pStyle w:val="Brakstyluakapitowego"/>
        <w:widowControl/>
        <w:spacing w:line="276" w:lineRule="auto"/>
        <w:ind w:left="340"/>
        <w:rPr>
          <w:bCs/>
        </w:rPr>
      </w:pPr>
      <w:r>
        <w:rPr>
          <w:bCs/>
        </w:rPr>
        <w:t>1)</w:t>
      </w:r>
      <w:r>
        <w:rPr>
          <w:bCs/>
        </w:rPr>
        <w:tab/>
        <w:t>5 l/miesiąc - na każdego pra</w:t>
      </w:r>
      <w:r>
        <w:rPr>
          <w:bCs/>
        </w:rPr>
        <w:t>cownika i ucznia dla szkół wszelkiego typu,</w:t>
      </w:r>
    </w:p>
    <w:p w:rsidR="008C6994" w:rsidRDefault="00827A56">
      <w:pPr>
        <w:pStyle w:val="Brakstyluakapitowego"/>
        <w:widowControl/>
        <w:spacing w:line="276" w:lineRule="auto"/>
        <w:ind w:left="340"/>
        <w:rPr>
          <w:bCs/>
        </w:rPr>
      </w:pPr>
      <w:r>
        <w:rPr>
          <w:bCs/>
        </w:rPr>
        <w:t>2)</w:t>
      </w:r>
      <w:r>
        <w:rPr>
          <w:bCs/>
        </w:rPr>
        <w:tab/>
        <w:t xml:space="preserve">5 l/miesiąc - na każdego pracownika i ucznia dla żłobków i przedszkoli wszelkiego </w:t>
      </w:r>
    </w:p>
    <w:p w:rsidR="008C6994" w:rsidRDefault="00827A56">
      <w:pPr>
        <w:pStyle w:val="Brakstyluakapitowego"/>
        <w:widowControl/>
        <w:spacing w:line="276" w:lineRule="auto"/>
        <w:ind w:left="340"/>
        <w:rPr>
          <w:bCs/>
        </w:rPr>
      </w:pPr>
      <w:r>
        <w:rPr>
          <w:bCs/>
        </w:rPr>
        <w:t xml:space="preserve">      typu,</w:t>
      </w:r>
    </w:p>
    <w:p w:rsidR="008C6994" w:rsidRDefault="00827A56">
      <w:pPr>
        <w:pStyle w:val="Brakstyluakapitowego"/>
        <w:widowControl/>
        <w:spacing w:line="276" w:lineRule="auto"/>
        <w:ind w:left="340"/>
        <w:rPr>
          <w:bCs/>
        </w:rPr>
      </w:pPr>
      <w:r>
        <w:rPr>
          <w:bCs/>
        </w:rPr>
        <w:t>3)</w:t>
      </w:r>
      <w:r>
        <w:rPr>
          <w:bCs/>
        </w:rPr>
        <w:tab/>
        <w:t xml:space="preserve">20 l/miesiąc - na jedno łóżko lub miejsce w obiektach agroturystycznych, </w:t>
      </w:r>
    </w:p>
    <w:p w:rsidR="008C6994" w:rsidRDefault="00827A56">
      <w:pPr>
        <w:pStyle w:val="Brakstyluakapitowego"/>
        <w:widowControl/>
        <w:spacing w:line="276" w:lineRule="auto"/>
        <w:ind w:left="340"/>
        <w:rPr>
          <w:bCs/>
        </w:rPr>
      </w:pPr>
      <w:r>
        <w:rPr>
          <w:bCs/>
        </w:rPr>
        <w:t xml:space="preserve">      wypoczynkowych,   letniskowych,</w:t>
      </w:r>
      <w:r>
        <w:rPr>
          <w:bCs/>
        </w:rPr>
        <w:t xml:space="preserve"> hotelach, domach opieki i itp.,</w:t>
      </w:r>
    </w:p>
    <w:p w:rsidR="008C6994" w:rsidRDefault="00827A56">
      <w:pPr>
        <w:pStyle w:val="Brakstyluakapitowego"/>
        <w:widowControl/>
        <w:spacing w:line="276" w:lineRule="auto"/>
        <w:ind w:left="340"/>
        <w:rPr>
          <w:bCs/>
        </w:rPr>
      </w:pPr>
      <w:r>
        <w:rPr>
          <w:bCs/>
        </w:rPr>
        <w:t>4)</w:t>
      </w:r>
      <w:r>
        <w:rPr>
          <w:bCs/>
        </w:rPr>
        <w:tab/>
        <w:t>20 l/miesiąc - na jedno miejsce konsumpcyjne w lokalach gastronomicznych,</w:t>
      </w:r>
    </w:p>
    <w:p w:rsidR="008C6994" w:rsidRDefault="00827A56">
      <w:pPr>
        <w:pStyle w:val="Brakstyluakapitowego"/>
        <w:widowControl/>
        <w:spacing w:line="276" w:lineRule="auto"/>
        <w:ind w:left="340"/>
        <w:rPr>
          <w:bCs/>
        </w:rPr>
      </w:pPr>
      <w:r>
        <w:rPr>
          <w:bCs/>
        </w:rPr>
        <w:t>5)</w:t>
      </w:r>
      <w:r>
        <w:rPr>
          <w:bCs/>
        </w:rPr>
        <w:tab/>
        <w:t xml:space="preserve">10 l/miesiąc - na każdego pracownika w zakładach rzemieślniczych, usługowych, </w:t>
      </w:r>
    </w:p>
    <w:p w:rsidR="008C6994" w:rsidRDefault="00827A56">
      <w:pPr>
        <w:pStyle w:val="Brakstyluakapitowego"/>
        <w:widowControl/>
        <w:spacing w:line="276" w:lineRule="auto"/>
        <w:ind w:left="340"/>
        <w:rPr>
          <w:bCs/>
        </w:rPr>
      </w:pPr>
      <w:r>
        <w:rPr>
          <w:bCs/>
        </w:rPr>
        <w:t xml:space="preserve">       produkcyjnych, magazynach, hurtowniach, punktach handlowy</w:t>
      </w:r>
      <w:r>
        <w:rPr>
          <w:bCs/>
        </w:rPr>
        <w:t xml:space="preserve">ch, placach budowy, </w:t>
      </w:r>
    </w:p>
    <w:p w:rsidR="008C6994" w:rsidRDefault="00827A56">
      <w:pPr>
        <w:pStyle w:val="Brakstyluakapitowego"/>
        <w:widowControl/>
        <w:spacing w:line="276" w:lineRule="auto"/>
        <w:ind w:left="340"/>
        <w:rPr>
          <w:bCs/>
        </w:rPr>
      </w:pPr>
      <w:r>
        <w:rPr>
          <w:bCs/>
        </w:rPr>
        <w:t xml:space="preserve">       biurach,  urzędach, przychodniach, gabinetach lekarskich, lecznicach, aptekach, </w:t>
      </w:r>
    </w:p>
    <w:p w:rsidR="008C6994" w:rsidRDefault="00827A56">
      <w:pPr>
        <w:pStyle w:val="Brakstyluakapitowego"/>
        <w:widowControl/>
        <w:spacing w:line="276" w:lineRule="auto"/>
        <w:ind w:left="340"/>
      </w:pPr>
      <w:r>
        <w:rPr>
          <w:bCs/>
        </w:rPr>
        <w:t xml:space="preserve">      obiektach użyteczności  publicznej itp.</w:t>
      </w:r>
    </w:p>
    <w:p w:rsidR="008C6994" w:rsidRDefault="00827A56">
      <w:pPr>
        <w:pStyle w:val="Brakstyluakapitowego"/>
        <w:widowControl/>
        <w:spacing w:line="276" w:lineRule="auto"/>
        <w:ind w:left="340" w:hanging="340"/>
        <w:jc w:val="center"/>
        <w:rPr>
          <w:bCs/>
        </w:rPr>
      </w:pPr>
      <w:r>
        <w:rPr>
          <w:b/>
          <w:bCs/>
        </w:rPr>
        <w:t>§ 7.</w:t>
      </w:r>
    </w:p>
    <w:p w:rsidR="008C6994" w:rsidRDefault="00827A56">
      <w:pPr>
        <w:pStyle w:val="Brakstyluakapitowego"/>
        <w:widowControl/>
        <w:spacing w:line="276" w:lineRule="auto"/>
        <w:ind w:left="284" w:hanging="284"/>
        <w:rPr>
          <w:bCs/>
        </w:rPr>
      </w:pPr>
      <w:r>
        <w:rPr>
          <w:bCs/>
        </w:rPr>
        <w:t>1. Zezwala się na wspólne korzystanie przez właścicieli kilku sąsiadujących ze sobą nieruchomośc</w:t>
      </w:r>
      <w:r>
        <w:rPr>
          <w:bCs/>
        </w:rPr>
        <w:t>i z jednego lub kilku pojemników na zmieszane odpady komunalne, za zgodą właściciela pojemnika oraz, zachowując przy tym minimalną pojemność pojemnika wyliczoną według zasad określonych w § 6 regulaminu.</w:t>
      </w:r>
    </w:p>
    <w:p w:rsidR="008C6994" w:rsidRDefault="00827A56">
      <w:pPr>
        <w:pStyle w:val="Brakstyluakapitowego"/>
        <w:widowControl/>
        <w:spacing w:line="276" w:lineRule="auto"/>
        <w:ind w:left="284" w:hanging="284"/>
        <w:rPr>
          <w:bCs/>
        </w:rPr>
      </w:pPr>
      <w:r>
        <w:rPr>
          <w:bCs/>
        </w:rPr>
        <w:t>2. Właściciel nieruchomości jest zobowiązany ustawić</w:t>
      </w:r>
      <w:r>
        <w:rPr>
          <w:bCs/>
        </w:rPr>
        <w:t xml:space="preserve"> pojemniki do gromadzenia odpadów komunalnych na terenie nieruchomości, z której zbierane są odpady, w granicach nieruchomości lub bezpośrednio przy ogrodzeniu w miejscu specjalnie do tego przeznaczonym posiadającym równą i utwardzoną nawierzchnię.</w:t>
      </w:r>
    </w:p>
    <w:p w:rsidR="008C6994" w:rsidRDefault="00827A56">
      <w:pPr>
        <w:pStyle w:val="Brakstyluakapitowego"/>
        <w:widowControl/>
        <w:spacing w:line="276" w:lineRule="auto"/>
        <w:ind w:left="340" w:hanging="340"/>
        <w:rPr>
          <w:bCs/>
        </w:rPr>
      </w:pPr>
      <w:r>
        <w:rPr>
          <w:bCs/>
        </w:rPr>
        <w:t>3. Poje</w:t>
      </w:r>
      <w:r>
        <w:rPr>
          <w:bCs/>
        </w:rPr>
        <w:t>mniki i worki na odpady mogą być udostępnione właścicielom nieruchomości przez przedsiębiorcę odbierającego odpady komunalne, na warunkach z nim ustalonych.</w:t>
      </w:r>
    </w:p>
    <w:p w:rsidR="008C6994" w:rsidRDefault="00827A56">
      <w:pPr>
        <w:pStyle w:val="Brakstyluakapitowego"/>
        <w:widowControl/>
        <w:spacing w:line="276" w:lineRule="auto"/>
        <w:ind w:left="340" w:hanging="340"/>
        <w:rPr>
          <w:bCs/>
        </w:rPr>
      </w:pPr>
      <w:r>
        <w:rPr>
          <w:bCs/>
        </w:rPr>
        <w:t>4. Pojemniki i worki powinny spełniać wymagania obowiązujących Polskich Norm lub posiadać wystawion</w:t>
      </w:r>
      <w:r>
        <w:rPr>
          <w:bCs/>
        </w:rPr>
        <w:t>ą przez producenta deklarację zgodności.</w:t>
      </w:r>
    </w:p>
    <w:p w:rsidR="008C6994" w:rsidRDefault="008C6994">
      <w:pPr>
        <w:pStyle w:val="Brakstyluakapitowego"/>
        <w:widowControl/>
        <w:spacing w:line="276" w:lineRule="auto"/>
        <w:ind w:left="340" w:hanging="340"/>
        <w:jc w:val="both"/>
        <w:rPr>
          <w:b/>
          <w:bCs/>
        </w:rPr>
      </w:pPr>
    </w:p>
    <w:p w:rsidR="008C6994" w:rsidRDefault="00827A56">
      <w:pPr>
        <w:pStyle w:val="Brakstyluakapitowego"/>
        <w:widowControl/>
        <w:spacing w:line="276" w:lineRule="auto"/>
        <w:jc w:val="center"/>
        <w:rPr>
          <w:b/>
        </w:rPr>
      </w:pPr>
      <w:r>
        <w:rPr>
          <w:b/>
        </w:rPr>
        <w:t>Rozdział 4</w:t>
      </w:r>
    </w:p>
    <w:p w:rsidR="008C6994" w:rsidRDefault="00827A56">
      <w:pPr>
        <w:pStyle w:val="Brakstyluakapitowego"/>
        <w:widowControl/>
        <w:spacing w:line="276" w:lineRule="auto"/>
        <w:jc w:val="both"/>
      </w:pPr>
      <w:r>
        <w:rPr>
          <w:b/>
          <w:bCs/>
          <w:spacing w:val="-2"/>
        </w:rPr>
        <w:t>Częstotliwość i sposoby pozbywania się odpadów komunalnych i nieczystości ciekłych z terenu nieruchomości oraz terenów przeznaczonych do użytku publicznego</w:t>
      </w:r>
    </w:p>
    <w:p w:rsidR="008C6994" w:rsidRDefault="00827A56">
      <w:pPr>
        <w:widowControl w:val="0"/>
        <w:spacing w:after="0" w:line="240" w:lineRule="auto"/>
        <w:ind w:firstLine="431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b/>
          <w:bCs/>
          <w:sz w:val="24"/>
          <w:szCs w:val="24"/>
          <w:lang w:eastAsia="pl-PL"/>
        </w:rPr>
        <w:t>§ 8.</w:t>
      </w:r>
    </w:p>
    <w:p w:rsidR="008C6994" w:rsidRDefault="00827A56">
      <w:pPr>
        <w:pStyle w:val="Akapitzlist"/>
        <w:widowControl w:val="0"/>
        <w:numPr>
          <w:ilvl w:val="0"/>
          <w:numId w:val="1"/>
        </w:numPr>
        <w:ind w:left="284" w:hanging="284"/>
        <w:jc w:val="both"/>
        <w:rPr>
          <w:rFonts w:eastAsiaTheme="minorEastAsia"/>
        </w:rPr>
      </w:pPr>
      <w:r>
        <w:rPr>
          <w:rFonts w:eastAsiaTheme="minorEastAsia"/>
        </w:rPr>
        <w:t xml:space="preserve">Pozbywanie się odpadów komunalnych i </w:t>
      </w:r>
      <w:r>
        <w:rPr>
          <w:rFonts w:eastAsiaTheme="minorEastAsia"/>
        </w:rPr>
        <w:t>nieczystości ciekłych musi następować w terminach   zapewniających właściwy stan sanitarno-porządkowy nieruchomości oraz terenów przeznaczonych do użytku publicznego.</w:t>
      </w:r>
    </w:p>
    <w:p w:rsidR="008C6994" w:rsidRDefault="00827A56">
      <w:pPr>
        <w:widowControl w:val="0"/>
        <w:spacing w:after="0" w:line="240" w:lineRule="auto"/>
        <w:ind w:left="284" w:hanging="284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sz w:val="24"/>
          <w:szCs w:val="24"/>
          <w:lang w:eastAsia="pl-PL"/>
        </w:rPr>
        <w:t>2. Właściciele nieruchomości obowiązani są do pozbywania się odpadów komunalnych z terenu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nieruchomości w sposób systematyczny, gwarantujący zachowanie czystości i porządku zgodnie z harmonogramem, nie rzadziej niż:</w:t>
      </w:r>
    </w:p>
    <w:p w:rsidR="008C6994" w:rsidRDefault="00827A56">
      <w:pPr>
        <w:widowControl w:val="0"/>
        <w:tabs>
          <w:tab w:val="left" w:pos="408"/>
        </w:tabs>
        <w:spacing w:after="0" w:line="240" w:lineRule="auto"/>
        <w:ind w:left="408" w:hanging="408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sz w:val="24"/>
          <w:szCs w:val="24"/>
          <w:lang w:eastAsia="pl-PL"/>
        </w:rPr>
        <w:tab/>
        <w:t>1)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ab/>
        <w:t>w zabudowie mieszkaniowej i zagrodowej - co najmniej 1 raz w miesiącu,</w:t>
      </w:r>
    </w:p>
    <w:p w:rsidR="008C6994" w:rsidRDefault="00827A56">
      <w:pPr>
        <w:widowControl w:val="0"/>
        <w:tabs>
          <w:tab w:val="left" w:pos="408"/>
        </w:tabs>
        <w:spacing w:after="0" w:line="240" w:lineRule="auto"/>
        <w:ind w:left="408" w:hanging="408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sz w:val="24"/>
          <w:szCs w:val="24"/>
          <w:lang w:eastAsia="pl-PL"/>
        </w:rPr>
        <w:lastRenderedPageBreak/>
        <w:tab/>
        <w:t>2)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ab/>
        <w:t>w nieruchomościach niezamieszkałych i budynkach uż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yteczności publicznej co </w:t>
      </w:r>
    </w:p>
    <w:p w:rsidR="008C6994" w:rsidRDefault="00827A56">
      <w:pPr>
        <w:widowControl w:val="0"/>
        <w:tabs>
          <w:tab w:val="left" w:pos="408"/>
        </w:tabs>
        <w:spacing w:after="0" w:line="240" w:lineRule="auto"/>
        <w:ind w:left="408" w:hanging="408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          najmniej 1 raz   w miesiącu</w:t>
      </w:r>
    </w:p>
    <w:p w:rsidR="008C6994" w:rsidRDefault="00827A56">
      <w:pPr>
        <w:widowControl w:val="0"/>
        <w:spacing w:after="0" w:line="240" w:lineRule="auto"/>
        <w:ind w:left="284" w:hanging="284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sz w:val="24"/>
          <w:szCs w:val="24"/>
          <w:lang w:eastAsia="pl-PL"/>
        </w:rPr>
        <w:t>3. Selektywnie zbierane odpady papieru i tektury, opakowań wielomateriałowych, tworzyw sztucznych i metali, szkła odbierane będą zgodnie z harmonogramem we wszystkich rodzajach zabudowy co na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jmniej 1 raz na 2 miesiące lub częściej w przypadku zaistniałej potrzeby związanej z przepełnieniem pojemników.</w:t>
      </w:r>
    </w:p>
    <w:p w:rsidR="008C6994" w:rsidRDefault="00827A56">
      <w:pPr>
        <w:widowControl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sz w:val="24"/>
          <w:szCs w:val="24"/>
          <w:lang w:eastAsia="pl-PL"/>
        </w:rPr>
        <w:t>4. Odpady biodegradowalne i zielone należy:</w:t>
      </w:r>
    </w:p>
    <w:p w:rsidR="008C6994" w:rsidRDefault="00827A56">
      <w:pPr>
        <w:widowControl w:val="0"/>
        <w:tabs>
          <w:tab w:val="left" w:pos="408"/>
        </w:tabs>
        <w:spacing w:after="0" w:line="240" w:lineRule="auto"/>
        <w:ind w:left="408" w:hanging="408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sz w:val="24"/>
          <w:szCs w:val="24"/>
          <w:lang w:eastAsia="pl-PL"/>
        </w:rPr>
        <w:tab/>
        <w:t>1)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ab/>
        <w:t xml:space="preserve">zagospodarowywać we własnym zakresie w kompostowniach przydomowych na </w:t>
      </w:r>
    </w:p>
    <w:p w:rsidR="008C6994" w:rsidRDefault="00827A56">
      <w:pPr>
        <w:widowControl w:val="0"/>
        <w:tabs>
          <w:tab w:val="left" w:pos="408"/>
        </w:tabs>
        <w:spacing w:after="0" w:line="240" w:lineRule="auto"/>
        <w:ind w:left="408" w:hanging="408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           terenie zabud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owy jednorodzinnej i zagrodowej w sposób zgodny z obowiązującymi </w:t>
      </w:r>
    </w:p>
    <w:p w:rsidR="008C6994" w:rsidRDefault="00827A56">
      <w:pPr>
        <w:widowControl w:val="0"/>
        <w:tabs>
          <w:tab w:val="left" w:pos="408"/>
        </w:tabs>
        <w:spacing w:after="0" w:line="240" w:lineRule="auto"/>
        <w:ind w:left="408" w:hanging="408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           przepisami, a  uzyskany materiał wykorzystywać na potrzeby własne lub</w:t>
      </w:r>
    </w:p>
    <w:p w:rsidR="008C6994" w:rsidRDefault="00827A56">
      <w:pPr>
        <w:widowControl w:val="0"/>
        <w:tabs>
          <w:tab w:val="left" w:pos="408"/>
        </w:tabs>
        <w:spacing w:after="0" w:line="240" w:lineRule="auto"/>
        <w:ind w:left="408" w:hanging="408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sz w:val="24"/>
          <w:szCs w:val="24"/>
          <w:lang w:eastAsia="pl-PL"/>
        </w:rPr>
        <w:tab/>
        <w:t>2)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ab/>
        <w:t xml:space="preserve">gromadzić w odpowiednich workach lub pojemnikach koloru brązowego w okresie od </w:t>
      </w:r>
    </w:p>
    <w:p w:rsidR="008C6994" w:rsidRDefault="00827A56">
      <w:pPr>
        <w:widowControl w:val="0"/>
        <w:tabs>
          <w:tab w:val="left" w:pos="408"/>
        </w:tabs>
        <w:spacing w:after="0" w:line="240" w:lineRule="auto"/>
        <w:ind w:left="408" w:hanging="408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          1 maja do 30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października i przekazywać przedsiębiorcy odbierającemu odpady </w:t>
      </w:r>
    </w:p>
    <w:p w:rsidR="008C6994" w:rsidRDefault="00827A56">
      <w:pPr>
        <w:widowControl w:val="0"/>
        <w:tabs>
          <w:tab w:val="left" w:pos="408"/>
        </w:tabs>
        <w:spacing w:after="0" w:line="240" w:lineRule="auto"/>
        <w:ind w:left="408" w:hanging="408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          komunalne zgodnie z  harmonogramem.</w:t>
      </w:r>
    </w:p>
    <w:p w:rsidR="008C6994" w:rsidRDefault="00827A56">
      <w:pPr>
        <w:widowControl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5. Przeterminowane leki należy samodzielnie dostarczać do pojemników usytuowanych na </w:t>
      </w:r>
    </w:p>
    <w:p w:rsidR="008C6994" w:rsidRDefault="00827A56">
      <w:pPr>
        <w:widowControl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   terenie  aptek i placówek służby zdrowia.</w:t>
      </w:r>
    </w:p>
    <w:p w:rsidR="008C6994" w:rsidRDefault="00827A56">
      <w:pPr>
        <w:widowControl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sz w:val="24"/>
          <w:szCs w:val="24"/>
          <w:lang w:eastAsia="pl-PL"/>
        </w:rPr>
        <w:t>6. Zużyty spr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zęt elektryczny i elektroniczny należy:</w:t>
      </w:r>
    </w:p>
    <w:p w:rsidR="008C6994" w:rsidRDefault="00827A56">
      <w:pPr>
        <w:widowControl w:val="0"/>
        <w:tabs>
          <w:tab w:val="left" w:pos="408"/>
        </w:tabs>
        <w:spacing w:after="0" w:line="240" w:lineRule="auto"/>
        <w:ind w:left="408" w:hanging="408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sz w:val="24"/>
          <w:szCs w:val="24"/>
          <w:lang w:eastAsia="pl-PL"/>
        </w:rPr>
        <w:tab/>
        <w:t>1)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ab/>
        <w:t>przekazywać do punktów sprzedaży</w:t>
      </w:r>
    </w:p>
    <w:p w:rsidR="008C6994" w:rsidRDefault="00827A56">
      <w:pPr>
        <w:widowControl w:val="0"/>
        <w:tabs>
          <w:tab w:val="left" w:pos="408"/>
        </w:tabs>
        <w:spacing w:after="0" w:line="240" w:lineRule="auto"/>
        <w:ind w:left="408" w:hanging="408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sz w:val="24"/>
          <w:szCs w:val="24"/>
          <w:lang w:eastAsia="pl-PL"/>
        </w:rPr>
        <w:tab/>
        <w:t>2)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ab/>
        <w:t xml:space="preserve">przekazywać do mobilnych punktów selektywnego zbierania odpadów prowadzonych </w:t>
      </w:r>
    </w:p>
    <w:p w:rsidR="008C6994" w:rsidRDefault="00827A56">
      <w:pPr>
        <w:widowControl w:val="0"/>
        <w:tabs>
          <w:tab w:val="left" w:pos="408"/>
        </w:tabs>
        <w:spacing w:after="0" w:line="240" w:lineRule="auto"/>
        <w:ind w:left="408" w:hanging="408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           przez przedsiębiorcę odbierającego odpady komunalne z terenu Gminy Lidzbark </w:t>
      </w:r>
    </w:p>
    <w:p w:rsidR="008C6994" w:rsidRDefault="00827A56">
      <w:pPr>
        <w:widowControl w:val="0"/>
        <w:tabs>
          <w:tab w:val="left" w:pos="408"/>
        </w:tabs>
        <w:spacing w:after="0" w:line="240" w:lineRule="auto"/>
        <w:ind w:left="408" w:hanging="408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          Warmiński w formie wystawki z częstotliwością dwa razy do roku zgodnie z </w:t>
      </w:r>
    </w:p>
    <w:p w:rsidR="008C6994" w:rsidRDefault="00827A56">
      <w:pPr>
        <w:widowControl w:val="0"/>
        <w:tabs>
          <w:tab w:val="left" w:pos="408"/>
        </w:tabs>
        <w:spacing w:after="0" w:line="240" w:lineRule="auto"/>
        <w:ind w:left="408" w:hanging="408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          harmonogramem lub</w:t>
      </w:r>
    </w:p>
    <w:p w:rsidR="008C6994" w:rsidRDefault="00827A56">
      <w:pPr>
        <w:widowControl w:val="0"/>
        <w:tabs>
          <w:tab w:val="left" w:pos="408"/>
        </w:tabs>
        <w:spacing w:after="0" w:line="240" w:lineRule="auto"/>
        <w:ind w:left="408" w:hanging="408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sz w:val="24"/>
          <w:szCs w:val="24"/>
          <w:lang w:eastAsia="pl-PL"/>
        </w:rPr>
        <w:tab/>
        <w:t xml:space="preserve">3) dostarczać do przedsiębiorcy mającego pozwolenie na przetwarzanie takich odpadów </w:t>
      </w:r>
    </w:p>
    <w:p w:rsidR="008C6994" w:rsidRDefault="00827A56">
      <w:pPr>
        <w:widowControl w:val="0"/>
        <w:tabs>
          <w:tab w:val="left" w:pos="408"/>
        </w:tabs>
        <w:spacing w:after="0" w:line="240" w:lineRule="auto"/>
        <w:ind w:left="408" w:hanging="408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          lub do Punktu Selektywnego Zbierania Odpadów.</w:t>
      </w:r>
    </w:p>
    <w:p w:rsidR="008C6994" w:rsidRDefault="00827A56">
      <w:pPr>
        <w:widowControl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sz w:val="24"/>
          <w:szCs w:val="24"/>
          <w:lang w:eastAsia="pl-PL"/>
        </w:rPr>
        <w:t>7. Odpady wielkogabarytowe należy:</w:t>
      </w:r>
    </w:p>
    <w:p w:rsidR="008C6994" w:rsidRDefault="00827A56">
      <w:pPr>
        <w:widowControl w:val="0"/>
        <w:tabs>
          <w:tab w:val="left" w:pos="408"/>
        </w:tabs>
        <w:spacing w:after="0" w:line="240" w:lineRule="auto"/>
        <w:ind w:left="408" w:hanging="408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sz w:val="24"/>
          <w:szCs w:val="24"/>
          <w:lang w:eastAsia="pl-PL"/>
        </w:rPr>
        <w:tab/>
        <w:t>1)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ab/>
        <w:t xml:space="preserve">przekazywać do mobilnych punktów selektywnego zbierania odpadów prowadzonych </w:t>
      </w:r>
    </w:p>
    <w:p w:rsidR="008C6994" w:rsidRDefault="00827A56">
      <w:pPr>
        <w:widowControl w:val="0"/>
        <w:tabs>
          <w:tab w:val="left" w:pos="408"/>
        </w:tabs>
        <w:spacing w:after="0" w:line="240" w:lineRule="auto"/>
        <w:ind w:left="408" w:hanging="408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           przez przedsiębiorcę odbierającego odpady komunalne z terenu Gminy Lidzbark </w:t>
      </w:r>
    </w:p>
    <w:p w:rsidR="008C6994" w:rsidRDefault="00827A56">
      <w:pPr>
        <w:widowControl w:val="0"/>
        <w:tabs>
          <w:tab w:val="left" w:pos="408"/>
        </w:tabs>
        <w:spacing w:after="0" w:line="240" w:lineRule="auto"/>
        <w:ind w:left="408" w:hanging="408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           Warmiński w formie wystawki z częstot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liwością dwa razy do roku zgodnie z </w:t>
      </w:r>
    </w:p>
    <w:p w:rsidR="008C6994" w:rsidRDefault="00827A56">
      <w:pPr>
        <w:widowControl w:val="0"/>
        <w:tabs>
          <w:tab w:val="left" w:pos="408"/>
        </w:tabs>
        <w:spacing w:after="0" w:line="240" w:lineRule="auto"/>
        <w:ind w:left="408" w:hanging="408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           harmonogramem lub</w:t>
      </w:r>
    </w:p>
    <w:p w:rsidR="008C6994" w:rsidRDefault="00827A56">
      <w:pPr>
        <w:widowControl w:val="0"/>
        <w:tabs>
          <w:tab w:val="left" w:pos="408"/>
        </w:tabs>
        <w:spacing w:after="0" w:line="240" w:lineRule="auto"/>
        <w:ind w:left="408" w:hanging="408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sz w:val="24"/>
          <w:szCs w:val="24"/>
          <w:lang w:eastAsia="pl-PL"/>
        </w:rPr>
        <w:tab/>
        <w:t>2) dostarczać do Punktu Selektywnego Zbierania Odpadów.</w:t>
      </w:r>
    </w:p>
    <w:p w:rsidR="008C6994" w:rsidRDefault="00827A56">
      <w:pPr>
        <w:widowControl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8. Odpady budowlane i rozbiórkowe pochodzące z prac remontowych, budowlanych i </w:t>
      </w:r>
    </w:p>
    <w:p w:rsidR="008C6994" w:rsidRDefault="00827A56">
      <w:pPr>
        <w:widowControl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   rozbiórkowych  powstałe na terenie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nieruchomości:</w:t>
      </w:r>
    </w:p>
    <w:p w:rsidR="008C6994" w:rsidRDefault="00827A56">
      <w:pPr>
        <w:pStyle w:val="Akapitzlist"/>
        <w:widowControl w:val="0"/>
        <w:numPr>
          <w:ilvl w:val="0"/>
          <w:numId w:val="2"/>
        </w:numPr>
        <w:tabs>
          <w:tab w:val="left" w:pos="408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odbierane będą w odpowiednich pojemnikach dostarczonych na żądanie przez </w:t>
      </w:r>
    </w:p>
    <w:p w:rsidR="008C6994" w:rsidRDefault="00827A56">
      <w:pPr>
        <w:pStyle w:val="Akapitzlist"/>
        <w:widowControl w:val="0"/>
        <w:tabs>
          <w:tab w:val="left" w:pos="408"/>
        </w:tabs>
        <w:ind w:left="765"/>
        <w:jc w:val="both"/>
        <w:rPr>
          <w:rFonts w:eastAsiaTheme="minorEastAsia"/>
        </w:rPr>
      </w:pPr>
      <w:r>
        <w:rPr>
          <w:rFonts w:eastAsiaTheme="minorEastAsia"/>
        </w:rPr>
        <w:t>przedsiębiorcę  odbierającego odpady komunalne z terenu Gminy Lidzbark Warmiński na warunkach z nim  ustalonych lub</w:t>
      </w:r>
    </w:p>
    <w:p w:rsidR="008C6994" w:rsidRDefault="00827A56">
      <w:pPr>
        <w:widowControl w:val="0"/>
        <w:tabs>
          <w:tab w:val="left" w:pos="408"/>
        </w:tabs>
        <w:spacing w:after="0" w:line="240" w:lineRule="auto"/>
        <w:ind w:left="408" w:hanging="408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sz w:val="24"/>
          <w:szCs w:val="24"/>
          <w:lang w:eastAsia="pl-PL"/>
        </w:rPr>
        <w:tab/>
        <w:t>2) dostarczać do Punktu Selektywnego Zbierania Odp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adów.</w:t>
      </w:r>
    </w:p>
    <w:p w:rsidR="008C6994" w:rsidRDefault="00827A56">
      <w:pPr>
        <w:widowControl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sz w:val="24"/>
          <w:szCs w:val="24"/>
          <w:lang w:eastAsia="pl-PL"/>
        </w:rPr>
        <w:t>9. Opony, chemikalia, zużyte baterie i akumulatory należy:</w:t>
      </w:r>
    </w:p>
    <w:p w:rsidR="008C6994" w:rsidRDefault="00827A56">
      <w:pPr>
        <w:widowControl w:val="0"/>
        <w:tabs>
          <w:tab w:val="left" w:pos="408"/>
        </w:tabs>
        <w:spacing w:after="0" w:line="240" w:lineRule="auto"/>
        <w:ind w:left="408" w:hanging="408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sz w:val="24"/>
          <w:szCs w:val="24"/>
          <w:lang w:eastAsia="pl-PL"/>
        </w:rPr>
        <w:tab/>
        <w:t>1)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ab/>
        <w:t xml:space="preserve">samodzielnie i na własny koszt dostarczać do Punktu Selektywnego Zbierania </w:t>
      </w:r>
    </w:p>
    <w:p w:rsidR="008C6994" w:rsidRDefault="00827A56">
      <w:pPr>
        <w:widowControl w:val="0"/>
        <w:tabs>
          <w:tab w:val="left" w:pos="408"/>
        </w:tabs>
        <w:spacing w:after="0" w:line="240" w:lineRule="auto"/>
        <w:ind w:left="408" w:hanging="408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          Odpadów lub</w:t>
      </w:r>
    </w:p>
    <w:p w:rsidR="008C6994" w:rsidRDefault="00827A56">
      <w:pPr>
        <w:pStyle w:val="Akapitzlist"/>
        <w:widowControl w:val="0"/>
        <w:numPr>
          <w:ilvl w:val="0"/>
          <w:numId w:val="2"/>
        </w:numPr>
        <w:tabs>
          <w:tab w:val="left" w:pos="408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przekazywać do mobilnych punktów selektywnego zbierania odpadów prowadzonych </w:t>
      </w:r>
    </w:p>
    <w:p w:rsidR="008C6994" w:rsidRDefault="00827A56">
      <w:pPr>
        <w:pStyle w:val="Akapitzlist"/>
        <w:widowControl w:val="0"/>
        <w:tabs>
          <w:tab w:val="left" w:pos="408"/>
        </w:tabs>
        <w:ind w:left="765"/>
        <w:jc w:val="both"/>
        <w:rPr>
          <w:rFonts w:eastAsiaTheme="minorEastAsia"/>
        </w:rPr>
      </w:pPr>
      <w:r>
        <w:rPr>
          <w:rFonts w:eastAsiaTheme="minorEastAsia"/>
        </w:rPr>
        <w:t xml:space="preserve">przez </w:t>
      </w:r>
      <w:r>
        <w:rPr>
          <w:rFonts w:eastAsiaTheme="minorEastAsia"/>
        </w:rPr>
        <w:t>przedsiębiorcę odbierającego odpady komunalne z terenu Gminy Lidzbark Warmiński z  częstotliwością dwa razy do roku zgodnie z harmonogramem,</w:t>
      </w:r>
    </w:p>
    <w:p w:rsidR="008C6994" w:rsidRDefault="00827A56">
      <w:pPr>
        <w:widowControl w:val="0"/>
        <w:tabs>
          <w:tab w:val="left" w:pos="408"/>
        </w:tabs>
        <w:spacing w:after="0" w:line="240" w:lineRule="auto"/>
        <w:ind w:left="408" w:hanging="408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sz w:val="24"/>
          <w:szCs w:val="24"/>
          <w:lang w:eastAsia="pl-PL"/>
        </w:rPr>
        <w:tab/>
        <w:t>3)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ab/>
        <w:t xml:space="preserve">zużyte baterie i akumulatory inne niż przemysłowe i samochodowe dostarczać do </w:t>
      </w:r>
    </w:p>
    <w:p w:rsidR="008C6994" w:rsidRDefault="00827A56">
      <w:pPr>
        <w:widowControl w:val="0"/>
        <w:tabs>
          <w:tab w:val="left" w:pos="408"/>
        </w:tabs>
        <w:spacing w:after="0" w:line="240" w:lineRule="auto"/>
        <w:ind w:left="408" w:hanging="408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           oznakowanych pojemni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ków usytuowanych w sklepach, placówkach oświaty i </w:t>
      </w:r>
    </w:p>
    <w:p w:rsidR="008C6994" w:rsidRDefault="00827A56">
      <w:pPr>
        <w:widowControl w:val="0"/>
        <w:tabs>
          <w:tab w:val="left" w:pos="408"/>
        </w:tabs>
        <w:spacing w:after="0" w:line="240" w:lineRule="auto"/>
        <w:ind w:left="408" w:hanging="408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           urzędach.</w:t>
      </w:r>
    </w:p>
    <w:p w:rsidR="008C6994" w:rsidRDefault="00827A56">
      <w:pPr>
        <w:widowControl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sz w:val="24"/>
          <w:szCs w:val="24"/>
          <w:lang w:eastAsia="pl-PL"/>
        </w:rPr>
        <w:t>10. Selektywnie gromadzone odpady wymienione w § 2 ust. 1, pkt 1 - 7:</w:t>
      </w:r>
    </w:p>
    <w:p w:rsidR="008C6994" w:rsidRDefault="00827A56">
      <w:pPr>
        <w:widowControl w:val="0"/>
        <w:tabs>
          <w:tab w:val="left" w:pos="408"/>
        </w:tabs>
        <w:spacing w:after="0" w:line="240" w:lineRule="auto"/>
        <w:ind w:left="408" w:hanging="408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sz w:val="24"/>
          <w:szCs w:val="24"/>
          <w:lang w:eastAsia="pl-PL"/>
        </w:rPr>
        <w:tab/>
        <w:t>1)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ab/>
        <w:t>odbierane będą w ramach opłaty w każdej zebranej ilości,</w:t>
      </w:r>
    </w:p>
    <w:p w:rsidR="008C6994" w:rsidRDefault="00827A56">
      <w:pPr>
        <w:widowControl w:val="0"/>
        <w:tabs>
          <w:tab w:val="left" w:pos="408"/>
        </w:tabs>
        <w:spacing w:after="0" w:line="240" w:lineRule="auto"/>
        <w:ind w:left="408" w:hanging="408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sz w:val="24"/>
          <w:szCs w:val="24"/>
          <w:lang w:eastAsia="pl-PL"/>
        </w:rPr>
        <w:tab/>
        <w:t>2)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ab/>
        <w:t>mogą być przekazywane do Punktu Selektywnego Zbi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erania Odpadów, poza </w:t>
      </w:r>
    </w:p>
    <w:p w:rsidR="008C6994" w:rsidRDefault="00827A56">
      <w:pPr>
        <w:widowControl w:val="0"/>
        <w:tabs>
          <w:tab w:val="left" w:pos="408"/>
        </w:tabs>
        <w:spacing w:after="0" w:line="240" w:lineRule="auto"/>
        <w:ind w:left="408" w:hanging="408"/>
        <w:jc w:val="both"/>
      </w:pP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          harmonogramem  odbioru, bezpłatnie i w każdej dostarczonej ilości</w:t>
      </w:r>
    </w:p>
    <w:p w:rsidR="008C6994" w:rsidRDefault="00827A56">
      <w:pPr>
        <w:widowControl w:val="0"/>
        <w:spacing w:after="0" w:line="240" w:lineRule="auto"/>
        <w:ind w:firstLine="431"/>
        <w:jc w:val="center"/>
      </w:pPr>
      <w:r>
        <w:rPr>
          <w:rFonts w:ascii="Times New Roman" w:eastAsiaTheme="minorEastAsia" w:hAnsi="Times New Roman"/>
          <w:b/>
          <w:bCs/>
          <w:sz w:val="24"/>
          <w:szCs w:val="24"/>
          <w:lang w:eastAsia="pl-PL"/>
        </w:rPr>
        <w:t xml:space="preserve">§ </w:t>
      </w:r>
      <w:r>
        <w:rPr>
          <w:rFonts w:ascii="Times New Roman" w:eastAsiaTheme="minorEastAsia" w:hAnsi="Times New Roman"/>
          <w:b/>
          <w:bCs/>
          <w:sz w:val="24"/>
          <w:szCs w:val="24"/>
          <w:lang w:eastAsia="pl-PL"/>
        </w:rPr>
        <w:t>9.</w:t>
      </w:r>
    </w:p>
    <w:p w:rsidR="008C6994" w:rsidRDefault="00827A56">
      <w:pPr>
        <w:widowControl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sz w:val="24"/>
          <w:szCs w:val="24"/>
          <w:lang w:eastAsia="pl-PL"/>
        </w:rPr>
        <w:t>1.W zakresie usuwania nieczystości ciekłych właściciele nieruchomości:</w:t>
      </w:r>
    </w:p>
    <w:p w:rsidR="008C6994" w:rsidRDefault="00827A56">
      <w:pPr>
        <w:widowControl w:val="0"/>
        <w:tabs>
          <w:tab w:val="left" w:pos="408"/>
        </w:tabs>
        <w:spacing w:after="0" w:line="240" w:lineRule="auto"/>
        <w:ind w:left="408" w:hanging="408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sz w:val="24"/>
          <w:szCs w:val="24"/>
          <w:lang w:eastAsia="pl-PL"/>
        </w:rPr>
        <w:lastRenderedPageBreak/>
        <w:t xml:space="preserve">   1)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ab/>
        <w:t>w</w:t>
      </w:r>
      <w:r>
        <w:rPr>
          <w:rFonts w:ascii="Times New Roman" w:eastAsiaTheme="minorEastAsia" w:hAnsi="Times New Roman"/>
          <w:sz w:val="24"/>
          <w:szCs w:val="24"/>
        </w:rPr>
        <w:t>łaściciele nieruchomości obowiązani są do pozbywania się nieczystości ciek</w:t>
      </w:r>
      <w:r>
        <w:rPr>
          <w:rFonts w:ascii="Times New Roman" w:eastAsiaTheme="minorEastAsia" w:hAnsi="Times New Roman"/>
          <w:sz w:val="24"/>
          <w:szCs w:val="24"/>
        </w:rPr>
        <w:t>łych z terenu nieruchomości w sposób systematyczny, nie dopuszczając do przepełnienia się urządzeń do gromadzenia nieczystości ciekłych, gwarantując zachowanie czystości i porządku na nieruchomości.</w:t>
      </w:r>
    </w:p>
    <w:p w:rsidR="008C6994" w:rsidRDefault="00827A56">
      <w:pPr>
        <w:widowControl w:val="0"/>
        <w:tabs>
          <w:tab w:val="left" w:pos="408"/>
        </w:tabs>
        <w:spacing w:after="0" w:line="240" w:lineRule="auto"/>
        <w:ind w:left="408" w:hanging="408"/>
        <w:jc w:val="center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b/>
          <w:bCs/>
          <w:sz w:val="24"/>
          <w:szCs w:val="24"/>
          <w:lang w:eastAsia="pl-PL"/>
        </w:rPr>
        <w:t>Rozdział 5</w:t>
      </w:r>
    </w:p>
    <w:p w:rsidR="008C6994" w:rsidRDefault="00827A56">
      <w:pPr>
        <w:widowControl w:val="0"/>
        <w:spacing w:before="240" w:after="0" w:line="240" w:lineRule="auto"/>
        <w:jc w:val="center"/>
      </w:pPr>
      <w:r>
        <w:rPr>
          <w:rFonts w:ascii="Times New Roman" w:eastAsiaTheme="minorEastAsia" w:hAnsi="Times New Roman"/>
          <w:b/>
          <w:bCs/>
          <w:sz w:val="24"/>
          <w:szCs w:val="24"/>
          <w:lang w:eastAsia="pl-PL"/>
        </w:rPr>
        <w:t>Inne wymagania wynikające z wojewódzkiego plan</w:t>
      </w:r>
      <w:r>
        <w:rPr>
          <w:rFonts w:ascii="Times New Roman" w:eastAsiaTheme="minorEastAsia" w:hAnsi="Times New Roman"/>
          <w:b/>
          <w:bCs/>
          <w:sz w:val="24"/>
          <w:szCs w:val="24"/>
          <w:lang w:eastAsia="pl-PL"/>
        </w:rPr>
        <w:t>u gospodarki odpadami</w:t>
      </w:r>
    </w:p>
    <w:p w:rsidR="008C6994" w:rsidRDefault="00827A56">
      <w:pPr>
        <w:widowControl w:val="0"/>
        <w:spacing w:after="0" w:line="240" w:lineRule="auto"/>
        <w:ind w:firstLine="431"/>
        <w:jc w:val="center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b/>
          <w:bCs/>
          <w:sz w:val="24"/>
          <w:szCs w:val="24"/>
          <w:lang w:eastAsia="pl-PL"/>
        </w:rPr>
        <w:t>§ 10.</w:t>
      </w:r>
    </w:p>
    <w:p w:rsidR="008C6994" w:rsidRDefault="00827A56">
      <w:pPr>
        <w:widowControl w:val="0"/>
        <w:spacing w:after="0" w:line="240" w:lineRule="auto"/>
        <w:ind w:left="284" w:hanging="284"/>
        <w:jc w:val="both"/>
      </w:pPr>
      <w:r>
        <w:rPr>
          <w:rFonts w:ascii="Times New Roman" w:eastAsiaTheme="minorEastAsia" w:hAnsi="Times New Roman"/>
          <w:sz w:val="24"/>
          <w:szCs w:val="24"/>
          <w:lang w:eastAsia="pl-PL"/>
        </w:rPr>
        <w:t>1. Zgodnie z planem gospodarki odpadami dla województwa warmińsko-mazurskiego na lata 2016-2022, przyjęto następujące cele:</w:t>
      </w:r>
    </w:p>
    <w:p w:rsidR="008C6994" w:rsidRDefault="00827A56">
      <w:pPr>
        <w:widowControl w:val="0"/>
        <w:tabs>
          <w:tab w:val="left" w:pos="408"/>
        </w:tabs>
        <w:spacing w:after="0" w:line="240" w:lineRule="auto"/>
        <w:ind w:left="408" w:hanging="408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sz w:val="24"/>
          <w:szCs w:val="24"/>
          <w:lang w:eastAsia="pl-PL"/>
        </w:rPr>
        <w:tab/>
        <w:t>1)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ab/>
        <w:t>minimalizacja ilości wytwarzanych odpadów,</w:t>
      </w:r>
    </w:p>
    <w:p w:rsidR="008C6994" w:rsidRDefault="00827A56">
      <w:pPr>
        <w:widowControl w:val="0"/>
        <w:tabs>
          <w:tab w:val="left" w:pos="408"/>
        </w:tabs>
        <w:spacing w:after="0" w:line="240" w:lineRule="auto"/>
        <w:ind w:left="408" w:hanging="408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sz w:val="24"/>
          <w:szCs w:val="24"/>
          <w:lang w:eastAsia="pl-PL"/>
        </w:rPr>
        <w:tab/>
        <w:t>2)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objęcie wszystkich mieszkańców systemem selektywnego zbierania odpadów „u </w:t>
      </w:r>
    </w:p>
    <w:p w:rsidR="008C6994" w:rsidRDefault="00827A56">
      <w:pPr>
        <w:widowControl w:val="0"/>
        <w:tabs>
          <w:tab w:val="left" w:pos="408"/>
        </w:tabs>
        <w:spacing w:after="0" w:line="240" w:lineRule="auto"/>
        <w:ind w:left="408" w:hanging="408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          źródła”,</w:t>
      </w:r>
    </w:p>
    <w:p w:rsidR="008C6994" w:rsidRDefault="00827A56">
      <w:pPr>
        <w:widowControl w:val="0"/>
        <w:tabs>
          <w:tab w:val="left" w:pos="408"/>
        </w:tabs>
        <w:spacing w:after="0" w:line="240" w:lineRule="auto"/>
        <w:ind w:left="408" w:hanging="408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sz w:val="24"/>
          <w:szCs w:val="24"/>
          <w:lang w:eastAsia="pl-PL"/>
        </w:rPr>
        <w:tab/>
        <w:t>3)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ab/>
        <w:t xml:space="preserve">zwiększenie udziału odpadów zbieranych selektywnie w całym strumieniu zbieranych </w:t>
      </w:r>
    </w:p>
    <w:p w:rsidR="008C6994" w:rsidRDefault="00827A56">
      <w:pPr>
        <w:widowControl w:val="0"/>
        <w:tabs>
          <w:tab w:val="left" w:pos="408"/>
        </w:tabs>
        <w:spacing w:after="0" w:line="240" w:lineRule="auto"/>
        <w:ind w:left="408" w:hanging="408"/>
        <w:jc w:val="both"/>
      </w:pP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          odpadów,</w:t>
      </w:r>
    </w:p>
    <w:p w:rsidR="008C6994" w:rsidRDefault="00827A56">
      <w:pPr>
        <w:pStyle w:val="Akapitzlist"/>
        <w:widowControl w:val="0"/>
        <w:tabs>
          <w:tab w:val="left" w:pos="408"/>
        </w:tabs>
        <w:ind w:left="822"/>
        <w:jc w:val="both"/>
      </w:pPr>
      <w:r>
        <w:rPr>
          <w:rFonts w:eastAsiaTheme="minorEastAsia"/>
        </w:rPr>
        <w:t xml:space="preserve">4) wzrost świadomości mieszkańców oraz przedsiębiorców </w:t>
      </w:r>
      <w:r>
        <w:rPr>
          <w:rFonts w:eastAsiaTheme="minorEastAsia"/>
        </w:rPr>
        <w:t xml:space="preserve">na temat zapobiegania </w:t>
      </w:r>
    </w:p>
    <w:p w:rsidR="008C6994" w:rsidRDefault="00827A56">
      <w:pPr>
        <w:pStyle w:val="Akapitzlist"/>
        <w:widowControl w:val="0"/>
        <w:tabs>
          <w:tab w:val="left" w:pos="408"/>
        </w:tabs>
        <w:ind w:left="765"/>
        <w:jc w:val="both"/>
        <w:rPr>
          <w:rFonts w:eastAsiaTheme="minorEastAsia"/>
        </w:rPr>
      </w:pPr>
      <w:r>
        <w:rPr>
          <w:rFonts w:eastAsiaTheme="minorEastAsia"/>
        </w:rPr>
        <w:t>powstawaniu odpadów, selektywnej zbiórki oraz należytego gospodarowania odpadami komunalnymi,</w:t>
      </w:r>
    </w:p>
    <w:p w:rsidR="008C6994" w:rsidRDefault="00827A56">
      <w:pPr>
        <w:widowControl w:val="0"/>
        <w:spacing w:before="240"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b/>
          <w:bCs/>
          <w:sz w:val="24"/>
          <w:szCs w:val="24"/>
          <w:lang w:eastAsia="pl-PL"/>
        </w:rPr>
        <w:t>Rozdział 6</w:t>
      </w:r>
    </w:p>
    <w:p w:rsidR="008C6994" w:rsidRDefault="00827A56">
      <w:pPr>
        <w:widowControl w:val="0"/>
        <w:spacing w:before="240" w:after="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b/>
          <w:bCs/>
          <w:sz w:val="24"/>
          <w:szCs w:val="24"/>
          <w:lang w:eastAsia="pl-PL"/>
        </w:rPr>
        <w:t xml:space="preserve">Obowiązki osób utrzymujących zwierzęta domowe oraz wymagania utrzymywania zwierząt gospodarskich na terenach wyłączonych z </w:t>
      </w:r>
      <w:r>
        <w:rPr>
          <w:rFonts w:ascii="Times New Roman" w:eastAsiaTheme="minorEastAsia" w:hAnsi="Times New Roman"/>
          <w:b/>
          <w:bCs/>
          <w:sz w:val="24"/>
          <w:szCs w:val="24"/>
          <w:lang w:eastAsia="pl-PL"/>
        </w:rPr>
        <w:t>produkcji rolniczej</w:t>
      </w:r>
    </w:p>
    <w:p w:rsidR="008C6994" w:rsidRDefault="00827A56">
      <w:pPr>
        <w:widowControl w:val="0"/>
        <w:spacing w:after="0" w:line="240" w:lineRule="auto"/>
        <w:ind w:firstLine="431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b/>
          <w:bCs/>
          <w:sz w:val="24"/>
          <w:szCs w:val="24"/>
          <w:lang w:eastAsia="pl-PL"/>
        </w:rPr>
        <w:t>§ 11.</w:t>
      </w:r>
    </w:p>
    <w:p w:rsidR="008C6994" w:rsidRDefault="00827A56">
      <w:pPr>
        <w:widowControl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sz w:val="24"/>
          <w:szCs w:val="24"/>
          <w:lang w:eastAsia="pl-PL"/>
        </w:rPr>
        <w:t>Właściciele zwierząt domowych mają obowiązek utrzymywać je w sposób nie powodujący zagrożenia dla zdrowia i życia mieszkańców .</w:t>
      </w:r>
    </w:p>
    <w:p w:rsidR="008C6994" w:rsidRDefault="00827A56">
      <w:pPr>
        <w:widowControl w:val="0"/>
        <w:spacing w:after="0" w:line="240" w:lineRule="auto"/>
        <w:ind w:firstLine="431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b/>
          <w:bCs/>
          <w:sz w:val="24"/>
          <w:szCs w:val="24"/>
          <w:lang w:eastAsia="pl-PL"/>
        </w:rPr>
        <w:t>§ 12.</w:t>
      </w:r>
    </w:p>
    <w:p w:rsidR="008C6994" w:rsidRDefault="00827A56">
      <w:pPr>
        <w:widowControl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Osoby posiadające zwierzęta domowe muszą dbać, aby nie zanieczyszczały one terenu nieruchomości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przeznaczonego do wspólnego użytku.</w:t>
      </w:r>
    </w:p>
    <w:p w:rsidR="008C6994" w:rsidRDefault="00827A56">
      <w:pPr>
        <w:widowControl w:val="0"/>
        <w:spacing w:after="0" w:line="240" w:lineRule="auto"/>
        <w:ind w:firstLine="431"/>
        <w:jc w:val="center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b/>
          <w:bCs/>
          <w:sz w:val="24"/>
          <w:szCs w:val="24"/>
          <w:lang w:eastAsia="pl-PL"/>
        </w:rPr>
        <w:t>§ 13.</w:t>
      </w:r>
    </w:p>
    <w:p w:rsidR="008C6994" w:rsidRDefault="00827A56">
      <w:pPr>
        <w:widowControl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sz w:val="24"/>
          <w:szCs w:val="24"/>
          <w:lang w:eastAsia="pl-PL"/>
        </w:rPr>
        <w:t>Właściciele i opiekunowie psów oraz innych zwierząt domowych zobowiązani są do usunięcia wszelkich nieczystości po nich z klatek schodowych lub innych wspólnych pomieszczeń, a także z terenów użytku publicznego i p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ozostałych (np. drogi, chodniki, place, podwórka, parki, skwery, zieleńce itp.).</w:t>
      </w:r>
    </w:p>
    <w:p w:rsidR="008C6994" w:rsidRDefault="00827A56">
      <w:pPr>
        <w:widowControl w:val="0"/>
        <w:spacing w:after="0" w:line="240" w:lineRule="auto"/>
        <w:ind w:firstLine="431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b/>
          <w:bCs/>
          <w:sz w:val="24"/>
          <w:szCs w:val="24"/>
          <w:lang w:eastAsia="pl-PL"/>
        </w:rPr>
        <w:t>§ 14.</w:t>
      </w:r>
    </w:p>
    <w:p w:rsidR="008C6994" w:rsidRDefault="00827A56">
      <w:pPr>
        <w:widowControl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sz w:val="24"/>
          <w:szCs w:val="24"/>
          <w:lang w:eastAsia="pl-PL"/>
        </w:rPr>
        <w:t>1. Utrzymujący psa zobowiązany jest do zabezpieczenia terenu przed jego wydostaniem się.</w:t>
      </w:r>
    </w:p>
    <w:p w:rsidR="008C6994" w:rsidRDefault="00827A56">
      <w:pPr>
        <w:widowControl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2. Zabrania się puszczania psów bez możliwości ich kontroli i bez oznakowania </w:t>
      </w:r>
    </w:p>
    <w:p w:rsidR="008C6994" w:rsidRDefault="00827A56">
      <w:pPr>
        <w:widowControl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  umożliwiającego  identyfikację właściciela lub opiekuna.</w:t>
      </w:r>
    </w:p>
    <w:p w:rsidR="008C6994" w:rsidRDefault="00827A56">
      <w:pPr>
        <w:widowControl w:val="0"/>
        <w:spacing w:after="0" w:line="240" w:lineRule="auto"/>
        <w:ind w:left="284" w:hanging="284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3. Zwolnienie przez właściciela nieruchomości psów ze smyczy może mieć miejsce na terenie nieruchomości w sytuacji, gdy nieruchomość jest ogrodzona w sposób uniemożliwiający jej opuszczenie przez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psa i wykluczający dostęp osób trzecich, odpowiednio oznakowanej tabliczką ze stosownym ostrzeżeniem.</w:t>
      </w:r>
    </w:p>
    <w:p w:rsidR="008C6994" w:rsidRDefault="00827A56">
      <w:pPr>
        <w:widowControl w:val="0"/>
        <w:spacing w:after="0" w:line="240" w:lineRule="auto"/>
        <w:ind w:firstLine="431"/>
        <w:jc w:val="center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b/>
          <w:bCs/>
          <w:sz w:val="24"/>
          <w:szCs w:val="24"/>
          <w:lang w:eastAsia="pl-PL"/>
        </w:rPr>
        <w:t>§ 15.</w:t>
      </w:r>
    </w:p>
    <w:p w:rsidR="008C6994" w:rsidRDefault="00827A56">
      <w:pPr>
        <w:widowControl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sz w:val="24"/>
          <w:szCs w:val="24"/>
          <w:lang w:eastAsia="pl-PL"/>
        </w:rPr>
        <w:t>Utrzymywanie zwierząt gospodarskich musi odbywać się na specjalnie wydzielonej i ogrodzonej części nieruchomości, bądź też w odpowiednim budynku gos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podarskim w sposób nie powodujący zagrożenia sanitarno-epidemiologicznego oraz uciążliwości dla ludzi.</w:t>
      </w:r>
    </w:p>
    <w:p w:rsidR="008C6994" w:rsidRDefault="008C6994">
      <w:pPr>
        <w:widowControl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</w:p>
    <w:p w:rsidR="008C6994" w:rsidRDefault="00827A56">
      <w:pPr>
        <w:widowControl w:val="0"/>
        <w:spacing w:after="0" w:line="240" w:lineRule="auto"/>
        <w:ind w:firstLine="431"/>
        <w:jc w:val="center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b/>
          <w:bCs/>
          <w:sz w:val="24"/>
          <w:szCs w:val="24"/>
          <w:lang w:eastAsia="pl-PL"/>
        </w:rPr>
        <w:t>§ 16.</w:t>
      </w:r>
    </w:p>
    <w:p w:rsidR="008C6994" w:rsidRDefault="00827A56">
      <w:pPr>
        <w:widowControl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sz w:val="24"/>
          <w:szCs w:val="24"/>
          <w:lang w:eastAsia="pl-PL"/>
        </w:rPr>
        <w:t>Zabrania się chowu zwierząt gospodarskich w mieszkaniach i pomieszczeniach przeznaczonych na stały pobyt ludzi oraz w pomieszczeniach nie przeznac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zonych do tego celu, w szczególności takich jak strychy, piwnice i balkony.</w:t>
      </w:r>
    </w:p>
    <w:p w:rsidR="008C6994" w:rsidRDefault="00827A56">
      <w:pPr>
        <w:widowControl w:val="0"/>
        <w:spacing w:before="240"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b/>
          <w:bCs/>
          <w:sz w:val="24"/>
          <w:szCs w:val="24"/>
          <w:lang w:eastAsia="pl-PL"/>
        </w:rPr>
        <w:lastRenderedPageBreak/>
        <w:t xml:space="preserve">Rozdział VII </w:t>
      </w:r>
    </w:p>
    <w:p w:rsidR="008C6994" w:rsidRDefault="00827A56">
      <w:pPr>
        <w:widowControl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b/>
          <w:bCs/>
          <w:sz w:val="24"/>
          <w:szCs w:val="24"/>
          <w:lang w:eastAsia="pl-PL"/>
        </w:rPr>
        <w:t>Obszary i terminy przeprowadzania deratyzacji</w:t>
      </w:r>
    </w:p>
    <w:p w:rsidR="008C6994" w:rsidRDefault="00827A56">
      <w:pPr>
        <w:widowControl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b/>
          <w:bCs/>
          <w:sz w:val="24"/>
          <w:szCs w:val="24"/>
          <w:lang w:eastAsia="pl-PL"/>
        </w:rPr>
        <w:t>§ 17.</w:t>
      </w:r>
    </w:p>
    <w:p w:rsidR="008C6994" w:rsidRDefault="00827A56">
      <w:pPr>
        <w:pStyle w:val="Brakstyluakapitowego"/>
        <w:widowControl/>
        <w:spacing w:line="276" w:lineRule="auto"/>
        <w:ind w:left="340" w:hanging="340"/>
        <w:jc w:val="both"/>
      </w:pPr>
      <w:r>
        <w:t>1.</w:t>
      </w:r>
      <w:r>
        <w:tab/>
        <w:t>Obowiązkowi deratyzacji podlegają obszary:</w:t>
      </w:r>
    </w:p>
    <w:p w:rsidR="008C6994" w:rsidRDefault="00827A56">
      <w:pPr>
        <w:pStyle w:val="Brakstyluakapitowego"/>
        <w:widowControl/>
        <w:spacing w:line="276" w:lineRule="auto"/>
        <w:ind w:left="340" w:hanging="340"/>
        <w:jc w:val="both"/>
      </w:pPr>
      <w:r>
        <w:tab/>
        <w:t>1) wielorodzinnej zabudowy mieszkaniowej,</w:t>
      </w:r>
    </w:p>
    <w:p w:rsidR="008C6994" w:rsidRDefault="00827A56">
      <w:pPr>
        <w:pStyle w:val="Brakstyluakapitowego"/>
        <w:widowControl/>
        <w:spacing w:line="276" w:lineRule="auto"/>
        <w:ind w:left="340" w:hanging="340"/>
        <w:jc w:val="both"/>
      </w:pPr>
      <w:r>
        <w:tab/>
        <w:t>2)zabudowane obiektami i</w:t>
      </w:r>
      <w:r>
        <w:t xml:space="preserve"> magazynami wykorzystywanymi odpowiednio do przetwórstwa, bądź przechowywania produktów rolno spożywczych.</w:t>
      </w:r>
    </w:p>
    <w:p w:rsidR="008C6994" w:rsidRDefault="00827A56">
      <w:pPr>
        <w:pStyle w:val="Brakstyluakapitowego"/>
        <w:widowControl/>
        <w:spacing w:line="276" w:lineRule="auto"/>
        <w:ind w:left="340" w:hanging="340"/>
        <w:jc w:val="both"/>
      </w:pPr>
      <w:r>
        <w:t>2.</w:t>
      </w:r>
      <w:r>
        <w:tab/>
        <w:t>Ustala się termin przeprowadzenia deratyzacji:</w:t>
      </w:r>
    </w:p>
    <w:p w:rsidR="008C6994" w:rsidRDefault="00827A56">
      <w:pPr>
        <w:pStyle w:val="Brakstyluakapitowego"/>
        <w:widowControl/>
        <w:spacing w:line="276" w:lineRule="auto"/>
        <w:ind w:left="340" w:hanging="340"/>
        <w:jc w:val="both"/>
      </w:pPr>
      <w:r>
        <w:tab/>
        <w:t>1)wiosną w terminie od 1 kwietnia do 30 kwietnia,</w:t>
      </w:r>
    </w:p>
    <w:p w:rsidR="008C6994" w:rsidRDefault="00827A56">
      <w:pPr>
        <w:pStyle w:val="Brakstyluakapitowego"/>
        <w:widowControl/>
        <w:spacing w:line="276" w:lineRule="auto"/>
        <w:ind w:left="340" w:hanging="340"/>
        <w:jc w:val="both"/>
      </w:pPr>
      <w:r>
        <w:tab/>
        <w:t>2)jesienią w terminie od 1 października do 31 p</w:t>
      </w:r>
      <w:r>
        <w:t>aździernika,</w:t>
      </w:r>
    </w:p>
    <w:p w:rsidR="008C6994" w:rsidRDefault="008C6994">
      <w:pPr>
        <w:pStyle w:val="Brakstyluakapitowego"/>
        <w:widowControl/>
        <w:spacing w:line="276" w:lineRule="auto"/>
        <w:ind w:left="340" w:hanging="340"/>
        <w:jc w:val="both"/>
      </w:pPr>
    </w:p>
    <w:p w:rsidR="008C6994" w:rsidRDefault="00827A56">
      <w:pPr>
        <w:widowControl w:val="0"/>
        <w:spacing w:before="240"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b/>
          <w:bCs/>
          <w:sz w:val="24"/>
          <w:szCs w:val="24"/>
          <w:lang w:eastAsia="pl-PL"/>
        </w:rPr>
        <w:t>Rozdział VIII</w:t>
      </w:r>
    </w:p>
    <w:p w:rsidR="008C6994" w:rsidRDefault="00827A56">
      <w:pPr>
        <w:widowControl w:val="0"/>
        <w:spacing w:before="240"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b/>
          <w:bCs/>
          <w:sz w:val="24"/>
          <w:szCs w:val="24"/>
          <w:lang w:eastAsia="pl-PL"/>
        </w:rPr>
        <w:t>Przepisy końcowe</w:t>
      </w:r>
    </w:p>
    <w:p w:rsidR="008C6994" w:rsidRDefault="00827A56">
      <w:pPr>
        <w:widowControl w:val="0"/>
        <w:spacing w:after="0" w:line="240" w:lineRule="auto"/>
        <w:ind w:firstLine="431"/>
        <w:jc w:val="center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b/>
          <w:bCs/>
          <w:sz w:val="24"/>
          <w:szCs w:val="24"/>
          <w:lang w:eastAsia="pl-PL"/>
        </w:rPr>
        <w:t>§ 18.</w:t>
      </w:r>
    </w:p>
    <w:p w:rsidR="008C6994" w:rsidRDefault="00827A56">
      <w:pPr>
        <w:widowControl w:val="0"/>
        <w:spacing w:after="0" w:line="240" w:lineRule="auto"/>
        <w:jc w:val="both"/>
      </w:pPr>
      <w:r>
        <w:rPr>
          <w:rFonts w:ascii="Times New Roman" w:eastAsiaTheme="minorEastAsia" w:hAnsi="Times New Roman"/>
          <w:sz w:val="24"/>
          <w:szCs w:val="24"/>
          <w:lang w:eastAsia="pl-PL"/>
        </w:rPr>
        <w:t> Kontrolę nad wypełnianiem obowiązków określonych w niniejszej uchwale sprawuje Wójt Gminy Lidzbark Warmiński.</w:t>
      </w:r>
    </w:p>
    <w:sectPr w:rsidR="008C6994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roman"/>
    <w:pitch w:val="variable"/>
  </w:font>
  <w:font w:name="Myriad Pro">
    <w:charset w:val="EE"/>
    <w:family w:val="roman"/>
    <w:pitch w:val="variable"/>
  </w:font>
  <w:font w:name="ArialPL">
    <w:charset w:val="EE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051BB"/>
    <w:multiLevelType w:val="multilevel"/>
    <w:tmpl w:val="63841F26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3AB7702"/>
    <w:multiLevelType w:val="multilevel"/>
    <w:tmpl w:val="8F36AF9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3F86BDE"/>
    <w:multiLevelType w:val="multilevel"/>
    <w:tmpl w:val="F7004324"/>
    <w:lvl w:ilvl="0">
      <w:start w:val="1"/>
      <w:numFmt w:val="decimal"/>
      <w:lvlText w:val="%1)"/>
      <w:lvlJc w:val="left"/>
      <w:pPr>
        <w:ind w:left="765" w:hanging="360"/>
      </w:p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994"/>
    <w:rsid w:val="00827A56"/>
    <w:rsid w:val="008C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713887-B4C0-4270-B818-0146A5A9F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4B54"/>
    <w:pPr>
      <w:spacing w:after="200" w:line="276" w:lineRule="auto"/>
    </w:pPr>
    <w:rPr>
      <w:rFonts w:cs="Times New Roman"/>
      <w:color w:val="00000A"/>
      <w:sz w:val="22"/>
    </w:rPr>
  </w:style>
  <w:style w:type="paragraph" w:styleId="Nagwek1">
    <w:name w:val="heading 1"/>
    <w:basedOn w:val="Normalny"/>
    <w:link w:val="Nagwek1Znak"/>
    <w:uiPriority w:val="9"/>
    <w:qFormat/>
    <w:rsid w:val="003B4B54"/>
    <w:pPr>
      <w:keepNext/>
      <w:spacing w:before="240" w:after="60"/>
      <w:ind w:left="227" w:hanging="227"/>
      <w:jc w:val="both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Nagwek2">
    <w:name w:val="heading 2"/>
    <w:basedOn w:val="Nagwek3"/>
    <w:link w:val="Nagwek2Znak"/>
    <w:uiPriority w:val="9"/>
    <w:qFormat/>
    <w:rsid w:val="003B4B54"/>
    <w:pPr>
      <w:keepLines w:val="0"/>
      <w:spacing w:before="240" w:after="60"/>
      <w:ind w:left="681" w:hanging="397"/>
      <w:jc w:val="both"/>
      <w:outlineLvl w:val="1"/>
    </w:pPr>
    <w:rPr>
      <w:rFonts w:ascii="Arial" w:eastAsia="Times New Roman" w:hAnsi="Arial" w:cs="Arial"/>
      <w:bCs w:val="0"/>
      <w:color w:val="00000A"/>
      <w:sz w:val="24"/>
      <w:szCs w:val="24"/>
    </w:rPr>
  </w:style>
  <w:style w:type="paragraph" w:styleId="Nagwek3">
    <w:name w:val="heading 3"/>
    <w:basedOn w:val="Normalny"/>
    <w:link w:val="Nagwek3Znak"/>
    <w:uiPriority w:val="9"/>
    <w:unhideWhenUsed/>
    <w:qFormat/>
    <w:rsid w:val="003B4B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link w:val="Nagwek4Znak"/>
    <w:uiPriority w:val="9"/>
    <w:semiHidden/>
    <w:unhideWhenUsed/>
    <w:qFormat/>
    <w:rsid w:val="003B4B54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3B4B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3B4B54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Nagwek9">
    <w:name w:val="heading 9"/>
    <w:basedOn w:val="Normalny"/>
    <w:link w:val="Nagwek9Znak"/>
    <w:qFormat/>
    <w:rsid w:val="003B4B54"/>
    <w:pPr>
      <w:keepNext/>
      <w:spacing w:after="0" w:line="240" w:lineRule="auto"/>
      <w:jc w:val="both"/>
      <w:outlineLvl w:val="8"/>
    </w:pPr>
    <w:rPr>
      <w:rFonts w:ascii="Arial" w:eastAsia="Times New Roman" w:hAnsi="Arial"/>
      <w:b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3B4B54"/>
    <w:rPr>
      <w:rFonts w:ascii="Arial" w:eastAsia="Times New Roman" w:hAnsi="Arial" w:cs="Arial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3B4B54"/>
    <w:rPr>
      <w:rFonts w:ascii="Arial" w:eastAsia="Times New Roman" w:hAnsi="Arial" w:cs="Arial"/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3B4B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3B4B5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3B4B5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3B4B54"/>
    <w:rPr>
      <w:rFonts w:ascii="Calibri" w:eastAsia="Times New Roman" w:hAnsi="Calibri" w:cs="Times New Roman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qFormat/>
    <w:rsid w:val="003B4B54"/>
    <w:rPr>
      <w:rFonts w:ascii="Arial" w:eastAsia="Times New Roman" w:hAnsi="Arial" w:cs="Times New Roman"/>
      <w:b/>
      <w:sz w:val="26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B4B54"/>
    <w:rPr>
      <w:rFonts w:ascii="Calibri" w:eastAsia="Calibri" w:hAnsi="Calibri" w:cs="Times New Roman"/>
    </w:rPr>
  </w:style>
  <w:style w:type="character" w:customStyle="1" w:styleId="TytuZnak">
    <w:name w:val="Tytuł Znak"/>
    <w:basedOn w:val="Domylnaczcionkaakapitu"/>
    <w:link w:val="Tytu"/>
    <w:qFormat/>
    <w:rsid w:val="003B4B54"/>
    <w:rPr>
      <w:rFonts w:ascii="Arial" w:eastAsia="Times New Roman" w:hAnsi="Arial" w:cs="Arial"/>
      <w:b/>
      <w:bCs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qFormat/>
    <w:rsid w:val="003B4B54"/>
    <w:rPr>
      <w:rFonts w:ascii="Arial" w:eastAsia="Times New Roman" w:hAnsi="Arial" w:cs="Arial"/>
      <w:color w:val="FF000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3B4B54"/>
    <w:rPr>
      <w:rFonts w:ascii="Calibri" w:eastAsia="Calibri" w:hAnsi="Calibri" w:cs="Times New Roman"/>
    </w:rPr>
  </w:style>
  <w:style w:type="character" w:customStyle="1" w:styleId="PodtytuZnak">
    <w:name w:val="Podtytuł Znak"/>
    <w:basedOn w:val="Domylnaczcionkaakapitu"/>
    <w:link w:val="Podtytu"/>
    <w:qFormat/>
    <w:rsid w:val="003B4B54"/>
    <w:rPr>
      <w:rFonts w:ascii="Arial" w:eastAsia="Times New Roman" w:hAnsi="Arial" w:cs="Times New Roman"/>
      <w:i/>
      <w:sz w:val="28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3B4B54"/>
    <w:rPr>
      <w:rFonts w:ascii="Calibri" w:eastAsia="Calibri" w:hAnsi="Calibri" w:cs="Times New Roman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qFormat/>
    <w:rsid w:val="003B4B54"/>
    <w:rPr>
      <w:rFonts w:ascii="Tahoma" w:eastAsia="Calibri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3B4B54"/>
    <w:rPr>
      <w:color w:val="0000FF"/>
      <w:u w:val="singl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B4B54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B4B54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xt-new">
    <w:name w:val="txt-new"/>
    <w:basedOn w:val="Domylnaczcionkaakapitu"/>
    <w:qFormat/>
    <w:rsid w:val="003B4B5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B4B54"/>
    <w:rPr>
      <w:rFonts w:ascii="Calibri" w:eastAsia="Calibri" w:hAnsi="Calibri" w:cs="Times New Roman"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35FBA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qFormat/>
    <w:rPr>
      <w:i w:val="0"/>
    </w:rPr>
  </w:style>
  <w:style w:type="character" w:customStyle="1" w:styleId="ListLabel2">
    <w:name w:val="ListLabel 2"/>
    <w:qFormat/>
    <w:rPr>
      <w:rFonts w:eastAsia="Calibri" w:cs="Arial"/>
      <w:strike w:val="0"/>
      <w:dstrike w:val="0"/>
      <w:u w:val="none"/>
      <w:effect w:val="none"/>
    </w:rPr>
  </w:style>
  <w:style w:type="character" w:customStyle="1" w:styleId="ListLabel3">
    <w:name w:val="ListLabel 3"/>
    <w:qFormat/>
    <w:rPr>
      <w:rFonts w:cs="Arial"/>
      <w:b w:val="0"/>
      <w:i w:val="0"/>
    </w:rPr>
  </w:style>
  <w:style w:type="character" w:customStyle="1" w:styleId="ListLabel4">
    <w:name w:val="ListLabel 4"/>
    <w:qFormat/>
    <w:rPr>
      <w:rFonts w:eastAsia="Times New Roman" w:cs="Arial"/>
    </w:rPr>
  </w:style>
  <w:style w:type="character" w:customStyle="1" w:styleId="ListLabel5">
    <w:name w:val="ListLabel 5"/>
    <w:qFormat/>
    <w:rPr>
      <w:rFonts w:eastAsia="Calibri"/>
    </w:rPr>
  </w:style>
  <w:style w:type="character" w:customStyle="1" w:styleId="ListLabel6">
    <w:name w:val="ListLabel 6"/>
    <w:qFormat/>
    <w:rPr>
      <w:rFonts w:cs="Arial"/>
    </w:rPr>
  </w:style>
  <w:style w:type="character" w:customStyle="1" w:styleId="ListLabel7">
    <w:name w:val="ListLabel 7"/>
    <w:qFormat/>
    <w:rPr>
      <w:sz w:val="22"/>
    </w:rPr>
  </w:style>
  <w:style w:type="character" w:customStyle="1" w:styleId="ListLabel8">
    <w:name w:val="ListLabel 8"/>
    <w:qFormat/>
    <w:rPr>
      <w:rFonts w:eastAsia="Calibri" w:cs="Arial"/>
      <w:strike w:val="0"/>
      <w:dstrike w:val="0"/>
      <w:u w:val="none"/>
      <w:effect w:val="none"/>
    </w:rPr>
  </w:style>
  <w:style w:type="character" w:customStyle="1" w:styleId="ListLabel9">
    <w:name w:val="ListLabel 9"/>
    <w:qFormat/>
    <w:rPr>
      <w:i w:val="0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3B4B54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semiHidden/>
    <w:unhideWhenUsed/>
    <w:rsid w:val="003B4B54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3B4B5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3B4B54"/>
    <w:pPr>
      <w:spacing w:before="240" w:after="60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Bezodstpw">
    <w:name w:val="No Spacing"/>
    <w:uiPriority w:val="1"/>
    <w:qFormat/>
    <w:rsid w:val="003B4B54"/>
    <w:rPr>
      <w:rFonts w:eastAsia="Times New Roman" w:cs="Times New Roman"/>
      <w:color w:val="00000A"/>
      <w:sz w:val="22"/>
    </w:rPr>
  </w:style>
  <w:style w:type="paragraph" w:customStyle="1" w:styleId="Brakstyluakapitowego">
    <w:name w:val="[Brak stylu akapitowego]"/>
    <w:qFormat/>
    <w:rsid w:val="003B4B54"/>
    <w:pPr>
      <w:widowControl w:val="0"/>
      <w:spacing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PARSgrsf">
    <w:name w:val="PARSgrsf"/>
    <w:basedOn w:val="Brakstyluakapitowego"/>
    <w:uiPriority w:val="99"/>
    <w:qFormat/>
    <w:rsid w:val="003B4B54"/>
    <w:pPr>
      <w:suppressAutoHyphens/>
      <w:spacing w:before="113" w:line="280" w:lineRule="atLeast"/>
      <w:jc w:val="center"/>
    </w:pPr>
    <w:rPr>
      <w:b/>
      <w:bCs/>
      <w:sz w:val="21"/>
      <w:szCs w:val="21"/>
    </w:rPr>
  </w:style>
  <w:style w:type="paragraph" w:styleId="Tekstpodstawowywcity">
    <w:name w:val="Body Text Indent"/>
    <w:basedOn w:val="Normalny"/>
    <w:link w:val="TekstpodstawowywcityZnak"/>
    <w:semiHidden/>
    <w:rsid w:val="003B4B54"/>
    <w:pPr>
      <w:spacing w:before="60" w:after="60"/>
      <w:ind w:firstLine="426"/>
      <w:jc w:val="both"/>
    </w:pPr>
    <w:rPr>
      <w:rFonts w:ascii="Arial" w:eastAsia="Times New Roman" w:hAnsi="Arial" w:cs="Arial"/>
      <w:color w:val="FF0000"/>
      <w:lang w:eastAsia="pl-PL"/>
    </w:rPr>
  </w:style>
  <w:style w:type="paragraph" w:styleId="Akapitzlist">
    <w:name w:val="List Paragraph"/>
    <w:basedOn w:val="Normalny"/>
    <w:uiPriority w:val="34"/>
    <w:qFormat/>
    <w:rsid w:val="003B4B5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odpisik77TMP">
    <w:name w:val="Podpisik 7/7 (TMP)"/>
    <w:basedOn w:val="Brakstyluakapitowego"/>
    <w:uiPriority w:val="99"/>
    <w:qFormat/>
    <w:rsid w:val="003B4B54"/>
    <w:pPr>
      <w:spacing w:line="140" w:lineRule="atLeast"/>
      <w:ind w:left="4535"/>
      <w:jc w:val="center"/>
    </w:pPr>
    <w:rPr>
      <w:i/>
      <w:iCs/>
      <w:sz w:val="14"/>
      <w:szCs w:val="14"/>
    </w:rPr>
  </w:style>
  <w:style w:type="paragraph" w:styleId="Podtytu">
    <w:name w:val="Subtitle"/>
    <w:basedOn w:val="Normalny"/>
    <w:link w:val="PodtytuZnak"/>
    <w:qFormat/>
    <w:rsid w:val="003B4B54"/>
    <w:pPr>
      <w:keepNext/>
      <w:widowControl w:val="0"/>
      <w:suppressAutoHyphens/>
      <w:overflowPunct w:val="0"/>
      <w:spacing w:before="240" w:after="120" w:line="360" w:lineRule="exact"/>
      <w:ind w:firstLine="709"/>
      <w:jc w:val="center"/>
      <w:textAlignment w:val="baseline"/>
    </w:pPr>
    <w:rPr>
      <w:rFonts w:ascii="Arial" w:eastAsia="Times New Roman" w:hAnsi="Arial"/>
      <w:i/>
      <w:sz w:val="28"/>
      <w:szCs w:val="20"/>
      <w:lang w:eastAsia="pl-PL"/>
    </w:rPr>
  </w:style>
  <w:style w:type="paragraph" w:customStyle="1" w:styleId="Default">
    <w:name w:val="Default"/>
    <w:qFormat/>
    <w:rsid w:val="003B4B54"/>
    <w:pPr>
      <w:widowControl w:val="0"/>
      <w:suppressAutoHyphens/>
      <w:overflowPunct w:val="0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qFormat/>
    <w:rsid w:val="003B4B54"/>
    <w:rPr>
      <w:rFonts w:ascii="Tahoma" w:hAnsi="Tahoma" w:cs="Tahoma"/>
      <w:sz w:val="16"/>
      <w:szCs w:val="16"/>
    </w:rPr>
  </w:style>
  <w:style w:type="paragraph" w:styleId="Nagwekspisutreci">
    <w:name w:val="TOC Heading"/>
    <w:basedOn w:val="Nagwek1"/>
    <w:uiPriority w:val="39"/>
    <w:semiHidden/>
    <w:unhideWhenUsed/>
    <w:qFormat/>
    <w:rsid w:val="003B4B54"/>
    <w:pPr>
      <w:keepLines/>
      <w:spacing w:before="480" w:after="0"/>
      <w:ind w:left="0" w:firstLine="0"/>
      <w:jc w:val="left"/>
    </w:pPr>
    <w:rPr>
      <w:rFonts w:ascii="Cambria" w:hAnsi="Cambria" w:cs="Times New Roman"/>
      <w:color w:val="365F91"/>
      <w:sz w:val="28"/>
      <w:szCs w:val="28"/>
    </w:rPr>
  </w:style>
  <w:style w:type="paragraph" w:styleId="Spistreci1">
    <w:name w:val="toc 1"/>
    <w:basedOn w:val="Normalny"/>
    <w:autoRedefine/>
    <w:uiPriority w:val="39"/>
    <w:unhideWhenUsed/>
    <w:rsid w:val="003B4B54"/>
    <w:pPr>
      <w:tabs>
        <w:tab w:val="right" w:leader="dot" w:pos="9062"/>
      </w:tabs>
      <w:spacing w:before="60" w:after="0"/>
      <w:ind w:left="284" w:hanging="284"/>
    </w:pPr>
  </w:style>
  <w:style w:type="paragraph" w:styleId="Spistreci2">
    <w:name w:val="toc 2"/>
    <w:basedOn w:val="Normalny"/>
    <w:autoRedefine/>
    <w:uiPriority w:val="39"/>
    <w:unhideWhenUsed/>
    <w:rsid w:val="003B4B54"/>
    <w:pPr>
      <w:tabs>
        <w:tab w:val="right" w:leader="dot" w:pos="9062"/>
      </w:tabs>
      <w:spacing w:before="60" w:after="0"/>
      <w:ind w:left="511" w:hanging="227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3B4B5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3B4B54"/>
    <w:pPr>
      <w:spacing w:line="276" w:lineRule="auto"/>
    </w:pPr>
    <w:rPr>
      <w:b/>
      <w:bCs/>
    </w:rPr>
  </w:style>
  <w:style w:type="paragraph" w:customStyle="1" w:styleId="TYT02">
    <w:name w:val="TYT.02"/>
    <w:basedOn w:val="Brakstyluakapitowego"/>
    <w:uiPriority w:val="99"/>
    <w:qFormat/>
    <w:rsid w:val="003B4B54"/>
    <w:pPr>
      <w:keepNext/>
      <w:suppressAutoHyphens/>
      <w:spacing w:after="177"/>
      <w:textAlignment w:val="center"/>
    </w:pPr>
    <w:rPr>
      <w:rFonts w:ascii="Myriad Pro" w:hAnsi="Myriad Pro" w:cs="Myriad Pro"/>
      <w:b/>
      <w:bCs/>
      <w:sz w:val="26"/>
      <w:szCs w:val="26"/>
    </w:rPr>
  </w:style>
  <w:style w:type="paragraph" w:customStyle="1" w:styleId="TYT03">
    <w:name w:val="TYT.03"/>
    <w:basedOn w:val="TYT02"/>
    <w:uiPriority w:val="99"/>
    <w:qFormat/>
    <w:rsid w:val="003B4B54"/>
  </w:style>
  <w:style w:type="paragraph" w:customStyle="1" w:styleId="Paragraf">
    <w:name w:val="Paragraf"/>
    <w:basedOn w:val="Brakstyluakapitowego"/>
    <w:uiPriority w:val="99"/>
    <w:qFormat/>
    <w:rsid w:val="003B4B54"/>
    <w:pPr>
      <w:spacing w:before="113" w:line="280" w:lineRule="atLeast"/>
      <w:jc w:val="center"/>
      <w:textAlignment w:val="center"/>
    </w:pPr>
    <w:rPr>
      <w:sz w:val="21"/>
      <w:szCs w:val="21"/>
    </w:rPr>
  </w:style>
  <w:style w:type="paragraph" w:customStyle="1" w:styleId="TYT01">
    <w:name w:val="TYT.01"/>
    <w:basedOn w:val="Brakstyluakapitowego"/>
    <w:uiPriority w:val="99"/>
    <w:qFormat/>
    <w:rsid w:val="003B4B54"/>
    <w:pPr>
      <w:keepNext/>
      <w:spacing w:after="120" w:line="360" w:lineRule="atLeast"/>
      <w:textAlignment w:val="center"/>
    </w:pPr>
    <w:rPr>
      <w:rFonts w:ascii="Myriad Pro" w:hAnsi="Myriad Pro" w:cs="Myriad Pro"/>
      <w:b/>
      <w:bCs/>
      <w:sz w:val="30"/>
      <w:szCs w:val="30"/>
    </w:rPr>
  </w:style>
  <w:style w:type="paragraph" w:styleId="Wcicienormalne">
    <w:name w:val="Normal Indent"/>
    <w:basedOn w:val="Normalny"/>
    <w:semiHidden/>
    <w:qFormat/>
    <w:rsid w:val="003B4B54"/>
    <w:pPr>
      <w:spacing w:after="0" w:line="240" w:lineRule="auto"/>
      <w:ind w:left="720"/>
    </w:pPr>
    <w:rPr>
      <w:rFonts w:ascii="ArialPL" w:eastAsia="Times New Roman" w:hAnsi="ArialPL"/>
      <w:sz w:val="24"/>
      <w:szCs w:val="20"/>
      <w:lang w:val="en-GB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3B4B54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35FBA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B4B54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1987</Words>
  <Characters>11923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p11rk</dc:creator>
  <dc:description/>
  <cp:lastModifiedBy>Tomasz Kołodziejczyk</cp:lastModifiedBy>
  <cp:revision>2</cp:revision>
  <cp:lastPrinted>2017-09-05T08:51:00Z</cp:lastPrinted>
  <dcterms:created xsi:type="dcterms:W3CDTF">2017-09-07T10:57:00Z</dcterms:created>
  <dcterms:modified xsi:type="dcterms:W3CDTF">2017-09-07T10:57:00Z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