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0C" w:rsidRDefault="00DD0624">
      <w:pPr>
        <w:ind w:left="4956" w:firstLine="708"/>
        <w:jc w:val="right"/>
      </w:pPr>
      <w:bookmarkStart w:id="0" w:name="_GoBack"/>
      <w:bookmarkEnd w:id="0"/>
      <w:r>
        <w:t>Załącznik do uchwały Nr XXV/211/2017</w:t>
      </w:r>
    </w:p>
    <w:p w:rsidR="003B760C" w:rsidRDefault="00DD0624">
      <w:pPr>
        <w:ind w:left="4956" w:firstLine="708"/>
        <w:jc w:val="right"/>
      </w:pPr>
      <w:r>
        <w:t>Rady Gminy Lidzbark Warmiński</w:t>
      </w:r>
    </w:p>
    <w:p w:rsidR="003B760C" w:rsidRDefault="00DD0624">
      <w:pPr>
        <w:jc w:val="right"/>
      </w:pPr>
      <w:r>
        <w:t xml:space="preserve">                                                                                                     </w:t>
      </w:r>
      <w:r>
        <w:tab/>
        <w:t xml:space="preserve">       z dnia 31 sierpnia 2017 r.</w:t>
      </w:r>
    </w:p>
    <w:p w:rsidR="003B760C" w:rsidRDefault="00DD0624">
      <w:pPr>
        <w:jc w:val="center"/>
      </w:pPr>
      <w:r>
        <w:rPr>
          <w:b/>
          <w:sz w:val="36"/>
        </w:rPr>
        <w:t>STATUT</w:t>
      </w:r>
    </w:p>
    <w:p w:rsidR="003B760C" w:rsidRDefault="00DD0624">
      <w:pPr>
        <w:jc w:val="center"/>
      </w:pPr>
      <w:r>
        <w:rPr>
          <w:b/>
          <w:sz w:val="32"/>
        </w:rPr>
        <w:t>GMINNEGO OŚRODKA POMOCY SPOŁECZNEJ</w:t>
      </w:r>
    </w:p>
    <w:p w:rsidR="003B760C" w:rsidRDefault="00DD0624">
      <w:pPr>
        <w:jc w:val="center"/>
      </w:pPr>
      <w:r>
        <w:rPr>
          <w:b/>
          <w:sz w:val="32"/>
        </w:rPr>
        <w:t>W LIDZBARKU WARMIŃSKIM</w:t>
      </w:r>
    </w:p>
    <w:p w:rsidR="003B760C" w:rsidRDefault="003B760C">
      <w:pPr>
        <w:jc w:val="both"/>
        <w:rPr>
          <w:b/>
          <w:sz w:val="32"/>
        </w:rPr>
      </w:pPr>
    </w:p>
    <w:p w:rsidR="003B760C" w:rsidRDefault="00DD0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ROZDZIAŁ I</w:t>
      </w:r>
    </w:p>
    <w:p w:rsidR="003B760C" w:rsidRDefault="00DD0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OGÓLNE</w:t>
      </w:r>
    </w:p>
    <w:p w:rsidR="003B760C" w:rsidRDefault="003B760C">
      <w:pPr>
        <w:jc w:val="center"/>
        <w:rPr>
          <w:sz w:val="24"/>
          <w:szCs w:val="24"/>
        </w:rPr>
      </w:pPr>
    </w:p>
    <w:p w:rsidR="003B760C" w:rsidRDefault="00DD0624">
      <w:pPr>
        <w:spacing w:after="160"/>
        <w:ind w:firstLine="708"/>
        <w:jc w:val="both"/>
        <w:rPr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1. </w:t>
      </w:r>
      <w:r>
        <w:rPr>
          <w:rFonts w:eastAsiaTheme="minorHAnsi"/>
          <w:sz w:val="24"/>
          <w:szCs w:val="24"/>
          <w:lang w:eastAsia="en-US"/>
        </w:rPr>
        <w:t>1. Gminny Ośrodek Pomocy Społecznej w Lidzbarku Warmińskim,  zwany dalej "Ośrodkiem" jest jednostką organizacyjną utworzoną na podstawie</w:t>
      </w:r>
      <w:r>
        <w:rPr>
          <w:sz w:val="24"/>
          <w:szCs w:val="24"/>
        </w:rPr>
        <w:t xml:space="preserve"> Uchwały Nr X/43/90 Gminnej Rady Narodowej w Lidzbarku Warmińskim z dnia  2 marca 1990r. w sprawie utworzenia Gminnego Ośrodka Pomocy Społecznej.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2. Ośrodek działa jako wyodrębniona jednostka budżetowa Gminy Lidzbark Warmińskim, utworzona w celu wykonywan</w:t>
      </w:r>
      <w:r>
        <w:rPr>
          <w:rFonts w:eastAsiaTheme="minorHAnsi"/>
          <w:sz w:val="24"/>
          <w:szCs w:val="24"/>
          <w:lang w:eastAsia="en-US"/>
        </w:rPr>
        <w:t>ia zadań z zakresu pomocy społecznej.</w:t>
      </w:r>
    </w:p>
    <w:p w:rsidR="003B760C" w:rsidRDefault="00DD0624">
      <w:pPr>
        <w:ind w:firstLine="708"/>
        <w:jc w:val="both"/>
      </w:pPr>
      <w:r>
        <w:rPr>
          <w:rFonts w:eastAsiaTheme="minorHAnsi"/>
          <w:b/>
          <w:bCs/>
          <w:sz w:val="24"/>
          <w:szCs w:val="24"/>
          <w:lang w:eastAsia="en-US"/>
        </w:rPr>
        <w:t>§ 2.</w:t>
      </w:r>
      <w:r>
        <w:rPr>
          <w:sz w:val="24"/>
          <w:szCs w:val="24"/>
        </w:rPr>
        <w:t xml:space="preserve"> 1. Siedziba Gminnego Ośrodka Pomocy Społecznej znajduje się przy ul. Krasickiego 1 w Lidzbarku Warmińskim.</w:t>
      </w:r>
    </w:p>
    <w:p w:rsidR="003B760C" w:rsidRDefault="00DD0624">
      <w:pPr>
        <w:jc w:val="both"/>
        <w:rPr>
          <w:sz w:val="24"/>
          <w:szCs w:val="24"/>
        </w:rPr>
      </w:pPr>
      <w:r>
        <w:rPr>
          <w:sz w:val="24"/>
          <w:szCs w:val="24"/>
        </w:rPr>
        <w:t>2. Obszarem działania Gminnego Ośrodka Pomocy Społecznej  jest teren wiejskiej Gminy Lidzbark Warmiński.</w:t>
      </w:r>
    </w:p>
    <w:p w:rsidR="003B760C" w:rsidRDefault="00DD062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3B760C" w:rsidRDefault="00DD0624">
      <w:pPr>
        <w:spacing w:after="160"/>
        <w:ind w:firstLine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3. </w:t>
      </w:r>
      <w:r>
        <w:rPr>
          <w:rFonts w:eastAsiaTheme="minorHAnsi"/>
          <w:sz w:val="24"/>
          <w:szCs w:val="24"/>
          <w:lang w:eastAsia="en-US"/>
        </w:rPr>
        <w:t>Ośrodek działa na podstawie:</w:t>
      </w:r>
    </w:p>
    <w:p w:rsidR="003B760C" w:rsidRDefault="00DD062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Uchwały Nr X/43/90 Gminnej Rady Narodowej w Lidzbarku Warmińskim z dnia                          2 marca 1990r. w sprawie utworzenia Gminnego Ośrodka Pomocy Społecznej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ustawy z dnia 12 marca 2004r. o pomocy społecznej (Dz</w:t>
      </w:r>
      <w:r>
        <w:rPr>
          <w:sz w:val="24"/>
          <w:szCs w:val="24"/>
        </w:rPr>
        <w:t>. U. z 2016r. poz. 930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ustawy z dna 9 czerwca 2011r. o wspieraniu rodziny i systemie pieczy zastępczej   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 poz. 575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</w:pPr>
      <w:r>
        <w:rPr>
          <w:sz w:val="24"/>
          <w:szCs w:val="24"/>
        </w:rPr>
        <w:t xml:space="preserve">ustawy z dnia 29 lipca 2005r. o przeciwdziałaniu przemocy w rodzinie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2015r. poz. 1390)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z dnia 19 sierpnia 1994r. o ochronie zdrowia psychicznego </w:t>
      </w:r>
      <w:r>
        <w:rPr>
          <w:i/>
          <w:sz w:val="24"/>
          <w:szCs w:val="24"/>
        </w:rPr>
        <w:t>(tj. Dz. U. z 2017r.  poz. 882)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27 sierpnia 2004r. o świadczeniach opieki zdrowotnej finansowanych ze środków publicznych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poz. 1793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>ustawy z dnia 1</w:t>
      </w:r>
      <w:r>
        <w:rPr>
          <w:sz w:val="24"/>
          <w:szCs w:val="24"/>
        </w:rPr>
        <w:t xml:space="preserve">3 października 1998r. o systemie ubezpieczeń </w:t>
      </w:r>
      <w:r>
        <w:rPr>
          <w:i/>
          <w:sz w:val="24"/>
          <w:szCs w:val="24"/>
        </w:rPr>
        <w:t>społecznych 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                   z 2016r. poz. 963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z dnia 14 czerwca 1960r. - Kodeks postępowania administracyjnego </w:t>
      </w:r>
      <w:r>
        <w:rPr>
          <w:i/>
          <w:sz w:val="24"/>
          <w:szCs w:val="24"/>
        </w:rPr>
        <w:t>(tj. Dz. U.                      z 2017r. poz. 1257)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>ustawy z dnia 26</w:t>
      </w:r>
      <w:r>
        <w:rPr>
          <w:sz w:val="24"/>
          <w:szCs w:val="24"/>
        </w:rPr>
        <w:t xml:space="preserve"> października 1982r. o wychowaniu w trzeźwości i przeciwdziałaniu alkoholizmowi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poz. 487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z dnia 29 lipca 2005r. o przeciwdziałaniu narkomanii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2017r. poz. 783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ustawy z dnia 20 kwietnia 2004r. o pro</w:t>
      </w:r>
      <w:r>
        <w:rPr>
          <w:sz w:val="24"/>
          <w:szCs w:val="24"/>
        </w:rPr>
        <w:t xml:space="preserve">mocji zatrudnienia i instytucjach rynku pracy                 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2017r. poz. 1065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z dnia 13 czerwca 2003r. o zatrudnieniu socjalnym </w:t>
      </w:r>
      <w:r>
        <w:rPr>
          <w:i/>
          <w:sz w:val="24"/>
          <w:szCs w:val="24"/>
        </w:rPr>
        <w:t>(tj. Dz. U. z 2016r. poz. 1828)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27 sierpnia 1997r. o rehabilitacji zawodowej i społecznej oraz zatrudnianiu osób niepełnosprawnych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poz. 2046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31 stycznia 1959 r. o cmentarzach i chowaniu zmarłych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 xml:space="preserve">. Dz. U.                 </w:t>
      </w:r>
      <w:r>
        <w:rPr>
          <w:i/>
          <w:sz w:val="24"/>
          <w:szCs w:val="24"/>
        </w:rPr>
        <w:lastRenderedPageBreak/>
        <w:t>z 2017</w:t>
      </w:r>
      <w:r>
        <w:rPr>
          <w:i/>
          <w:sz w:val="24"/>
          <w:szCs w:val="24"/>
        </w:rPr>
        <w:t>r. poz. 912).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</w:rPr>
      </w:pPr>
      <w:r>
        <w:rPr>
          <w:sz w:val="24"/>
          <w:szCs w:val="24"/>
        </w:rPr>
        <w:t xml:space="preserve">ustawy z dnia 8 marca 1990r. o samorządzie gminnym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2016r. poz.446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z dnia 21 listopada 2008r. o pracownikach samorządowych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902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z dnia 27 sierpnia 2009r. o finansach publicznych 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2016r. poz. 1870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ustawy z dnia 29 września 1994r. o rachunkowości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>. Dz. U. z 2016r. poz. 1047 ze zm.)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ustawy </w:t>
      </w:r>
      <w:r>
        <w:rPr>
          <w:color w:val="000000"/>
          <w:spacing w:val="-2"/>
          <w:sz w:val="24"/>
          <w:szCs w:val="24"/>
        </w:rPr>
        <w:t xml:space="preserve">z dnia 29 sierpnia 1997r. o ochronie danych osobowych </w:t>
      </w:r>
      <w:r>
        <w:rPr>
          <w:i/>
          <w:sz w:val="24"/>
          <w:szCs w:val="24"/>
        </w:rPr>
        <w:t xml:space="preserve">(tj. Dz. </w:t>
      </w:r>
      <w:r>
        <w:rPr>
          <w:i/>
          <w:sz w:val="24"/>
          <w:szCs w:val="24"/>
        </w:rPr>
        <w:t>U. z 2016r. poz. 922)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z dnia 4 listopada 2016r.o wsparciu kobiet w ciąży i rodzin "Za </w:t>
      </w:r>
      <w:r>
        <w:rPr>
          <w:iCs/>
          <w:sz w:val="24"/>
          <w:szCs w:val="24"/>
        </w:rPr>
        <w:t>życiem</w:t>
      </w:r>
      <w:r>
        <w:rPr>
          <w:sz w:val="24"/>
          <w:szCs w:val="24"/>
        </w:rPr>
        <w:t xml:space="preserve">"              </w:t>
      </w:r>
      <w:r>
        <w:rPr>
          <w:i/>
          <w:sz w:val="24"/>
          <w:szCs w:val="24"/>
        </w:rPr>
        <w:t>(Dz. U. z 2016r.  poz. 1860)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21 czerwca 2001 r. o dodatkach mieszkaniowych </w:t>
      </w:r>
      <w:r>
        <w:rPr>
          <w:i/>
          <w:sz w:val="24"/>
          <w:szCs w:val="24"/>
        </w:rPr>
        <w:t>(tj. Dz. U. z 2017r. poz.180)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ustawy z dnia 21</w:t>
      </w:r>
      <w:r>
        <w:rPr>
          <w:sz w:val="24"/>
          <w:szCs w:val="24"/>
        </w:rPr>
        <w:t xml:space="preserve"> czerwca 2001 r. - Prawo energetyczne </w:t>
      </w:r>
      <w:r>
        <w:rPr>
          <w:i/>
          <w:sz w:val="24"/>
          <w:szCs w:val="24"/>
        </w:rPr>
        <w:t>(tj. Dz. U. z 2017r. poz.220)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Gminnej Strategii Rozwiązywania Problemów Społecznych w Gminie Lidzbark Warmiński na lata 2017-2026</w:t>
      </w:r>
    </w:p>
    <w:p w:rsidR="003B760C" w:rsidRDefault="00DD0624">
      <w:pPr>
        <w:pStyle w:val="Akapitzlist"/>
        <w:numPr>
          <w:ilvl w:val="0"/>
          <w:numId w:val="1"/>
        </w:numPr>
        <w:jc w:val="both"/>
      </w:pPr>
      <w:r>
        <w:rPr>
          <w:sz w:val="24"/>
          <w:szCs w:val="24"/>
        </w:rPr>
        <w:t>niniejszego statutu</w:t>
      </w:r>
    </w:p>
    <w:p w:rsidR="003B760C" w:rsidRDefault="00DD0624">
      <w:pPr>
        <w:pStyle w:val="Akapitzlist"/>
        <w:widowControl w:val="0"/>
        <w:numPr>
          <w:ilvl w:val="0"/>
          <w:numId w:val="1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innych obowiązujących przepisów.</w:t>
      </w:r>
    </w:p>
    <w:p w:rsidR="003B760C" w:rsidRDefault="00DD0624">
      <w:pPr>
        <w:spacing w:after="160"/>
        <w:ind w:firstLine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4. </w:t>
      </w:r>
      <w:r>
        <w:rPr>
          <w:rFonts w:eastAsiaTheme="minorHAnsi"/>
          <w:sz w:val="24"/>
          <w:szCs w:val="24"/>
          <w:lang w:eastAsia="en-US"/>
        </w:rPr>
        <w:t xml:space="preserve">W sprawach zleconych Gminie z </w:t>
      </w:r>
      <w:r>
        <w:rPr>
          <w:rFonts w:eastAsiaTheme="minorHAnsi"/>
          <w:sz w:val="24"/>
          <w:szCs w:val="24"/>
          <w:lang w:eastAsia="en-US"/>
        </w:rPr>
        <w:t>zakresu działalności administracji rządowej nadzór nad działalnością Ośrodka sprawuje Wojewoda Warmińsko-Mazurski.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ROZDZIAŁ II.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CELE I ZADANIA OŚRODKA</w:t>
      </w:r>
    </w:p>
    <w:p w:rsidR="003B760C" w:rsidRDefault="00DD0624">
      <w:pPr>
        <w:spacing w:after="160"/>
        <w:ind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5. </w:t>
      </w:r>
      <w:r>
        <w:rPr>
          <w:rFonts w:eastAsiaTheme="minorHAnsi"/>
          <w:sz w:val="24"/>
          <w:szCs w:val="24"/>
          <w:lang w:eastAsia="en-US"/>
        </w:rPr>
        <w:t>Celem działania Ośrodka jest: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pomoc w usamodzielnieniu osób i rodzin oraz doprowadzenie ich do in</w:t>
      </w:r>
      <w:r>
        <w:rPr>
          <w:rFonts w:eastAsiaTheme="minorHAnsi"/>
          <w:sz w:val="24"/>
          <w:szCs w:val="24"/>
          <w:lang w:eastAsia="en-US"/>
        </w:rPr>
        <w:t>tegracji ze środowiskiem,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umożliwienie osobom i rodzinom przezwyciężanie trudnych sytuacji życiowych, których nie są w stanie pokonać, wykorzystując własne środki, możliwości i uprawnienia oraz zapobieganie powstawaniu takich sytuacji,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zaspokajanie n</w:t>
      </w:r>
      <w:r>
        <w:rPr>
          <w:rFonts w:eastAsiaTheme="minorHAnsi"/>
          <w:sz w:val="24"/>
          <w:szCs w:val="24"/>
          <w:lang w:eastAsia="en-US"/>
        </w:rPr>
        <w:t>iezbędnych potrzeb życiowych osób i rodzin oraz umożliwienie im bytowania    w warunkach odpowiadających godności człowieka.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6. </w:t>
      </w:r>
      <w:r>
        <w:rPr>
          <w:rFonts w:eastAsiaTheme="minorHAnsi"/>
          <w:sz w:val="24"/>
          <w:szCs w:val="24"/>
          <w:lang w:eastAsia="en-US"/>
        </w:rPr>
        <w:t xml:space="preserve">1. Przedmiotem działania Ośrodka jest realizacja zadań własnych gminy i zleconych gminie, należących do jego zakresu </w:t>
      </w:r>
      <w:r>
        <w:rPr>
          <w:rFonts w:eastAsiaTheme="minorHAnsi"/>
          <w:sz w:val="24"/>
          <w:szCs w:val="24"/>
          <w:lang w:eastAsia="en-US"/>
        </w:rPr>
        <w:t>działania, wynikających z ustawy o pomocy społecznej oraz innych ustaw, a w szczególności: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prowadzenie postępowań w sprawie przyznawania i wypłacania świadczeń przewidzianych ustawą o pomocy społecznej oraz przepisach wydanych na jej podstawie,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reali</w:t>
      </w:r>
      <w:r>
        <w:rPr>
          <w:rFonts w:eastAsiaTheme="minorHAnsi"/>
          <w:sz w:val="24"/>
          <w:szCs w:val="24"/>
          <w:lang w:eastAsia="en-US"/>
        </w:rPr>
        <w:t>zowanie zadań wynikających z rządowych programów pomocy społecznej bądź innych norm prawnych, mających na celu ochronę poziomu życia osób i rodzin, po zapewnieniu odpowiednich środków,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świadczenie usług przewidzianych przepisami prawa,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pracę socjalną</w:t>
      </w:r>
      <w:r>
        <w:rPr>
          <w:rFonts w:eastAsiaTheme="minorHAnsi"/>
          <w:sz w:val="24"/>
          <w:szCs w:val="24"/>
          <w:lang w:eastAsia="en-US"/>
        </w:rPr>
        <w:t xml:space="preserve"> rozumianą jako działalność zawodową mającą na celu udzielanie pomocy osobom i rodzinom we wzmocnieniu i odzyskaniu zdolności do funkcjonowania                                         w społeczeństwie oraz tworzenie warunków temu celowi,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5) tworzenie warun</w:t>
      </w:r>
      <w:r>
        <w:rPr>
          <w:rFonts w:eastAsiaTheme="minorHAnsi"/>
          <w:sz w:val="24"/>
          <w:szCs w:val="24"/>
          <w:lang w:eastAsia="en-US"/>
        </w:rPr>
        <w:t>ków organizacyjnych funkcjonowania pomocy społecznej, w tym rozbudowa niezbędnej infrastruktury socjalnej,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analiza i ocena zjawisk rodzących zapotrzebowanie na świadczenia z pomocy społecznej,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rozwijanie nowych form pomocy społecznej i samopomocy w r</w:t>
      </w:r>
      <w:r>
        <w:rPr>
          <w:rFonts w:eastAsiaTheme="minorHAnsi"/>
          <w:sz w:val="24"/>
          <w:szCs w:val="24"/>
          <w:lang w:eastAsia="en-US"/>
        </w:rPr>
        <w:t>amach zidentyfikowanych potrzeb,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wdrażanie lokalnych programów pomocy społecznej na rzecz ograniczania i rozwiązywania występujących problemów społecznych.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Ośrodek Pomocy Społecznej realizuje również zadania w zakresie:</w:t>
      </w:r>
    </w:p>
    <w:p w:rsidR="003B760C" w:rsidRDefault="00DD0624">
      <w:pPr>
        <w:spacing w:after="160"/>
        <w:ind w:left="1049" w:hanging="3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realizacji programu reinteg</w:t>
      </w:r>
      <w:r>
        <w:rPr>
          <w:rFonts w:eastAsiaTheme="minorHAnsi"/>
          <w:sz w:val="24"/>
          <w:szCs w:val="24"/>
          <w:lang w:eastAsia="en-US"/>
        </w:rPr>
        <w:t>racji społecznej i zawodowej osób zagrożonych wykluczeniem społecznym poprzez prowadzenie Klubu Integracji Społecznej,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  wspierania rodziny i pieczy zastępczej,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  przeciwdziałania przemocy w rodzinie,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  realizacji zadań określonych w ustawie o wsp</w:t>
      </w:r>
      <w:r>
        <w:rPr>
          <w:rFonts w:eastAsiaTheme="minorHAnsi"/>
          <w:sz w:val="24"/>
          <w:szCs w:val="24"/>
          <w:lang w:eastAsia="en-US"/>
        </w:rPr>
        <w:t xml:space="preserve">arciu kobiet w ciąży i ich rodzin, </w:t>
      </w:r>
    </w:p>
    <w:p w:rsidR="003B760C" w:rsidRDefault="00DD0624">
      <w:pPr>
        <w:spacing w:after="160"/>
        <w:ind w:left="993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  przyznawania, ustalania wysokości i wypłacania dodatków mieszkaniowych,</w:t>
      </w:r>
    </w:p>
    <w:p w:rsidR="003B760C" w:rsidRDefault="00DD0624">
      <w:pPr>
        <w:spacing w:after="160"/>
        <w:ind w:left="993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przyznawania, ustalania wysokości i wypłacania zryczałtowanych dodatków energetycznych.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Przedmiotem działalności Ośrodka mogą być również</w:t>
      </w:r>
      <w:r>
        <w:rPr>
          <w:rFonts w:eastAsiaTheme="minorHAnsi"/>
          <w:sz w:val="24"/>
          <w:szCs w:val="24"/>
          <w:lang w:eastAsia="en-US"/>
        </w:rPr>
        <w:t xml:space="preserve"> inne zadania nie wymienione            w ust. 2 a przekazane przez Wójta do realizacji w ramach upoważnień ustawowych.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Ośrodek dla realizacji swych zadań statutowych może podpisywać stosowne porozumienia.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Szczegółowy zakres zadań zostanie określony </w:t>
      </w:r>
      <w:r>
        <w:rPr>
          <w:rFonts w:eastAsiaTheme="minorHAnsi"/>
          <w:sz w:val="24"/>
          <w:szCs w:val="24"/>
          <w:lang w:eastAsia="en-US"/>
        </w:rPr>
        <w:t>w regulaminie organizacyjnym Ośrodka Pomocy Społecznej nadanym w drodze zarządzenia Kierownika Ośrodka.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7. </w:t>
      </w:r>
      <w:r>
        <w:rPr>
          <w:rFonts w:eastAsiaTheme="minorHAnsi"/>
          <w:sz w:val="24"/>
          <w:szCs w:val="24"/>
          <w:lang w:eastAsia="en-US"/>
        </w:rPr>
        <w:t>Ośrodek ponadto: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współdziała z prowadzącymi działalność społeczną organizacjami społecznymi, kościołami, związkami wyznaniowymi, fundacjami, sto</w:t>
      </w:r>
      <w:r>
        <w:rPr>
          <w:rFonts w:eastAsiaTheme="minorHAnsi"/>
          <w:sz w:val="24"/>
          <w:szCs w:val="24"/>
          <w:lang w:eastAsia="en-US"/>
        </w:rPr>
        <w:t>warzyszeniami, pracodawcami oraz osobami fizycznymi i prawnymi w celu realizacji określonych zadań z zakresu pomocy społecznej,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współpracuje z organami i jednostkami organizacyjnymi samorządu terytorialnego                                     i administ</w:t>
      </w:r>
      <w:r>
        <w:rPr>
          <w:rFonts w:eastAsiaTheme="minorHAnsi"/>
          <w:sz w:val="24"/>
          <w:szCs w:val="24"/>
          <w:lang w:eastAsia="en-US"/>
        </w:rPr>
        <w:t>racji rządowej, jednostkami opieki zdrowotnej, policją, prokuraturą, sądami, placówkami oświatowymi, itp.,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w uzasadnionych przypadkach może wytaczać powództwa na rzecz obywateli o roszczenie alimentacyjne,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może kierować wnioski o ustalenie niezdolnoś</w:t>
      </w:r>
      <w:r>
        <w:rPr>
          <w:rFonts w:eastAsiaTheme="minorHAnsi"/>
          <w:sz w:val="24"/>
          <w:szCs w:val="24"/>
          <w:lang w:eastAsia="en-US"/>
        </w:rPr>
        <w:t>ci do pracy i stopnia niepełnosprawności do organów określonych odrębnymi przepisami.</w:t>
      </w:r>
    </w:p>
    <w:p w:rsidR="003B760C" w:rsidRDefault="003B760C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ROZDZIAŁ  III.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GOSPODARKA FINANSOWA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§ 8. </w:t>
      </w:r>
      <w:r>
        <w:rPr>
          <w:rFonts w:eastAsiaTheme="minorHAnsi"/>
          <w:sz w:val="24"/>
          <w:szCs w:val="24"/>
          <w:lang w:eastAsia="en-US"/>
        </w:rPr>
        <w:t>1. Ośrodek jest jednostką sektora finansów publicznych, działającą w formie jednostki budżetowej.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Zasady działalności </w:t>
      </w:r>
      <w:r>
        <w:rPr>
          <w:rFonts w:eastAsiaTheme="minorHAnsi"/>
          <w:sz w:val="24"/>
          <w:szCs w:val="24"/>
          <w:lang w:eastAsia="en-US"/>
        </w:rPr>
        <w:t>finansowej Ośrodka regulują w szczególności przepisy:</w:t>
      </w:r>
    </w:p>
    <w:p w:rsidR="003B760C" w:rsidRDefault="00DD0624">
      <w:pPr>
        <w:spacing w:after="16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ustawy z dnia 27 sierpnia 2009 r. o finansach publicznych </w:t>
      </w:r>
      <w:r>
        <w:rPr>
          <w:rFonts w:eastAsiaTheme="minorHAnsi"/>
          <w:i/>
          <w:sz w:val="24"/>
          <w:szCs w:val="24"/>
          <w:lang w:eastAsia="en-US"/>
        </w:rPr>
        <w:t>(</w:t>
      </w:r>
      <w:proofErr w:type="spellStart"/>
      <w:r>
        <w:rPr>
          <w:rFonts w:eastAsiaTheme="minorHAnsi"/>
          <w:i/>
          <w:sz w:val="24"/>
          <w:szCs w:val="24"/>
          <w:lang w:eastAsia="en-US"/>
        </w:rPr>
        <w:t>t.j</w:t>
      </w:r>
      <w:proofErr w:type="spellEnd"/>
      <w:r>
        <w:rPr>
          <w:rFonts w:eastAsiaTheme="minorHAnsi"/>
          <w:i/>
          <w:sz w:val="24"/>
          <w:szCs w:val="24"/>
          <w:lang w:eastAsia="en-US"/>
        </w:rPr>
        <w:t>. Dz. U. z 2016 r. poz. 1870 ze zm.)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ustawy z dnia 29 września 1994 r. o rachunkowości </w:t>
      </w:r>
      <w:r>
        <w:rPr>
          <w:rFonts w:eastAsiaTheme="minorHAnsi"/>
          <w:i/>
          <w:sz w:val="24"/>
          <w:szCs w:val="24"/>
          <w:lang w:eastAsia="en-US"/>
        </w:rPr>
        <w:t>(</w:t>
      </w:r>
      <w:proofErr w:type="spellStart"/>
      <w:r>
        <w:rPr>
          <w:rFonts w:eastAsiaTheme="minorHAnsi"/>
          <w:i/>
          <w:sz w:val="24"/>
          <w:szCs w:val="24"/>
          <w:lang w:eastAsia="en-US"/>
        </w:rPr>
        <w:t>t.j</w:t>
      </w:r>
      <w:proofErr w:type="spellEnd"/>
      <w:r>
        <w:rPr>
          <w:rFonts w:eastAsiaTheme="minorHAnsi"/>
          <w:i/>
          <w:sz w:val="24"/>
          <w:szCs w:val="24"/>
          <w:lang w:eastAsia="en-US"/>
        </w:rPr>
        <w:t>. Dz. U. z 2016 r. poz. 1047 ze zm.)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Ośr</w:t>
      </w:r>
      <w:r>
        <w:rPr>
          <w:rFonts w:eastAsiaTheme="minorHAnsi"/>
          <w:sz w:val="24"/>
          <w:szCs w:val="24"/>
          <w:lang w:eastAsia="en-US"/>
        </w:rPr>
        <w:t>odek w celu realizowania zadań ustawowych posiada wyodrębniony rachunek bankowy.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Podstawą gospodarki finansowej Ośrodka jest roczny plan dochodów i wydatków zatwierdzony przez Radę Gminy Lidzbark Warmiński w budżecie Gminy.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Projekt planu finansowego </w:t>
      </w:r>
      <w:r>
        <w:rPr>
          <w:rFonts w:eastAsiaTheme="minorHAnsi"/>
          <w:sz w:val="24"/>
          <w:szCs w:val="24"/>
          <w:lang w:eastAsia="en-US"/>
        </w:rPr>
        <w:t>opracowuje kierownik Ośrodka oraz główny księgowy.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Wszelkie zmiany w planie finansowym Ośrodka są dokonywane w trybie i na zasadach określonych w odrębnych przepisach.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7. Planowanie i dystrybucja środków finansowych następuje zgodnie z obowiązującą </w:t>
      </w:r>
      <w:r>
        <w:rPr>
          <w:rFonts w:eastAsiaTheme="minorHAnsi"/>
          <w:sz w:val="24"/>
          <w:szCs w:val="24"/>
          <w:lang w:eastAsia="en-US"/>
        </w:rPr>
        <w:t>klasyfikacją budżetową.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Źródłami finansowania Ośrodka są: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dotacja celowa z budżetu Państwa na realizację zadań bieżących gminy,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dotacje celowe z budżetu gminy zabezpieczające realizację zadań własnych gminy, zgodnie  z uchwałami Rady Gminy.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9. </w:t>
      </w:r>
      <w:r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. Odpowiedzialność za gospodarkę finansową Ośrodka ponosi kierownik Ośrodka oraz w powierzonym zakresie – główny księgowy Ośrodka.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Ośrodek Pomocy Społecznej rozlicza się z dochodów i wydatków oraz otrzymanych środków na wydatki budżetowe na zasadach ust</w:t>
      </w:r>
      <w:r>
        <w:rPr>
          <w:rFonts w:eastAsiaTheme="minorHAnsi"/>
          <w:sz w:val="24"/>
          <w:szCs w:val="24"/>
          <w:lang w:eastAsia="en-US"/>
        </w:rPr>
        <w:t>alonych dla jednostek samorządu terytorialnego.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10. </w:t>
      </w:r>
      <w:r>
        <w:rPr>
          <w:rFonts w:eastAsiaTheme="minorHAnsi"/>
          <w:sz w:val="24"/>
          <w:szCs w:val="24"/>
          <w:lang w:eastAsia="en-US"/>
        </w:rPr>
        <w:t>Mienie ośrodka stanowią środki trwałe i pozostałe środki trwałe w użytkowaniu, których stan i wartość określają księgi inwentarzowe oraz roczne sprawozdania bilansowe.</w:t>
      </w:r>
    </w:p>
    <w:p w:rsidR="003B760C" w:rsidRDefault="003B760C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ROZDZIAŁ IV.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STRUKTURA ORGANIZACY</w:t>
      </w:r>
      <w:r>
        <w:rPr>
          <w:rFonts w:eastAsiaTheme="minorHAnsi"/>
          <w:b/>
          <w:bCs/>
          <w:sz w:val="24"/>
          <w:szCs w:val="24"/>
          <w:lang w:eastAsia="en-US"/>
        </w:rPr>
        <w:t>JNA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11. </w:t>
      </w:r>
      <w:r>
        <w:rPr>
          <w:rFonts w:eastAsiaTheme="minorHAnsi"/>
          <w:sz w:val="24"/>
          <w:szCs w:val="24"/>
          <w:lang w:eastAsia="en-US"/>
        </w:rPr>
        <w:t>1. Działalnością Ośrodka kieruje Kierownik.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Stosunek pracy z kierownikiem Ośrodka nawiązuje i rozwiązuje Wójt Gminy Lidzbark Warmińskim.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Kierownik Ośrodka odpowiada przed Wójtem Gminy Lidzbark Warmińskim za właściwą realizację zadań Ośrodka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Kierownik odpowiedzialny jest za całokształt spraw związanych z funkcjonowaniem Ośrodka i reprezentuje go na zewnątrz.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5. Kierownik Ośrodka wykonuje czynności pracodawcy w stosunku do pracowników zatrudnionych w Ośrodku.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12. </w:t>
      </w:r>
      <w:r>
        <w:rPr>
          <w:rFonts w:eastAsiaTheme="minorHAnsi"/>
          <w:sz w:val="24"/>
          <w:szCs w:val="24"/>
          <w:lang w:eastAsia="en-US"/>
        </w:rPr>
        <w:t>Do obowiązków kierownika</w:t>
      </w:r>
      <w:r>
        <w:rPr>
          <w:rFonts w:eastAsiaTheme="minorHAnsi"/>
          <w:sz w:val="24"/>
          <w:szCs w:val="24"/>
          <w:lang w:eastAsia="en-US"/>
        </w:rPr>
        <w:t xml:space="preserve"> należy w szczególności:</w:t>
      </w:r>
    </w:p>
    <w:p w:rsidR="003B760C" w:rsidRDefault="00DD0624">
      <w:pPr>
        <w:pStyle w:val="Akapitzlist"/>
        <w:numPr>
          <w:ilvl w:val="0"/>
          <w:numId w:val="2"/>
        </w:numPr>
        <w:spacing w:after="160"/>
        <w:ind w:left="0" w:firstLine="0"/>
        <w:jc w:val="both"/>
      </w:pPr>
      <w:r>
        <w:rPr>
          <w:rFonts w:eastAsiaTheme="minorHAnsi"/>
          <w:sz w:val="24"/>
          <w:szCs w:val="24"/>
          <w:lang w:eastAsia="en-US"/>
        </w:rPr>
        <w:t>wydawanie, na podstawie upoważnień wydanych przez Wójta Gminy Lidzbark       Warmińskim, decyzji administracyjnych w indywidualnych sprawach w zakresie pomocy społecznej oraz innych zadań należących do właściwości gminy,</w:t>
      </w:r>
    </w:p>
    <w:p w:rsidR="003B760C" w:rsidRDefault="00DD0624">
      <w:pPr>
        <w:spacing w:after="16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sz w:val="24"/>
          <w:szCs w:val="24"/>
          <w:lang w:eastAsia="en-US"/>
        </w:rPr>
        <w:t>zapewnienie właściwej organizacji pracy Ośrodka i dokonywaniu podziału zadań dla poszczególnych stanowisk,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 nadzór nad realizacją zadań wykonywanych przez pracowników,</w:t>
      </w:r>
    </w:p>
    <w:p w:rsidR="003B760C" w:rsidRDefault="00DD0624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 wydawanie zarządzeń i regulaminów oraz instrukcji dla realizacji zadań statutowyc</w:t>
      </w:r>
      <w:r>
        <w:rPr>
          <w:rFonts w:eastAsiaTheme="minorHAnsi"/>
          <w:sz w:val="24"/>
          <w:szCs w:val="24"/>
          <w:lang w:eastAsia="en-US"/>
        </w:rPr>
        <w:t>h,</w:t>
      </w:r>
    </w:p>
    <w:p w:rsidR="003B760C" w:rsidRDefault="00DD0624">
      <w:pPr>
        <w:spacing w:after="160"/>
        <w:ind w:left="284" w:hanging="284"/>
        <w:jc w:val="both"/>
      </w:pPr>
      <w:r>
        <w:rPr>
          <w:rFonts w:eastAsiaTheme="minorHAnsi"/>
          <w:sz w:val="24"/>
          <w:szCs w:val="24"/>
          <w:lang w:eastAsia="en-US"/>
        </w:rPr>
        <w:t>5) rzetelne efektywne i celowe wykorzystywanie środków finansowych będących                             w dyspozycji Ośrodka,</w:t>
      </w:r>
    </w:p>
    <w:p w:rsidR="003B760C" w:rsidRDefault="00DD0624">
      <w:pPr>
        <w:spacing w:after="16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gospodarowanie składnikami majątku pozostającymi w dyspozycji Ośrodka, zapewnienie jego ochrony i należytego wykorzystania,</w:t>
      </w:r>
    </w:p>
    <w:p w:rsidR="003B760C" w:rsidRDefault="00DD0624">
      <w:pPr>
        <w:spacing w:after="160"/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składanie Radzie Gminy corocznych sprawozdań z działalności Ośrodka oraz przedstawianie potrzeb w zakresie pomocy społecznej.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13. </w:t>
      </w:r>
      <w:r>
        <w:rPr>
          <w:rFonts w:eastAsiaTheme="minorHAnsi"/>
          <w:sz w:val="24"/>
          <w:szCs w:val="24"/>
          <w:lang w:eastAsia="en-US"/>
        </w:rPr>
        <w:t>Organizację wewnętrzną Ośrodka, w tym szczegółową strukturę organizacyjną określa regulamin organizacyjny nadany w drodze</w:t>
      </w:r>
      <w:r>
        <w:rPr>
          <w:rFonts w:eastAsiaTheme="minorHAnsi"/>
          <w:sz w:val="24"/>
          <w:szCs w:val="24"/>
          <w:lang w:eastAsia="en-US"/>
        </w:rPr>
        <w:t xml:space="preserve"> zarządzenia przez kierownika Ośrodka.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14. </w:t>
      </w:r>
      <w:r>
        <w:rPr>
          <w:rFonts w:eastAsiaTheme="minorHAnsi"/>
          <w:sz w:val="24"/>
          <w:szCs w:val="24"/>
          <w:lang w:eastAsia="en-US"/>
        </w:rPr>
        <w:t>Prawa i obowiązki pracowników Ośrodka oraz zasady ich wynagradzania regulują przepisy ustawy o pomocy społecznej, ustawy o pracownikach samorządowych oraz przepisy wykonawcze, a także regulaminy ustalone przez k</w:t>
      </w:r>
      <w:r>
        <w:rPr>
          <w:rFonts w:eastAsiaTheme="minorHAnsi"/>
          <w:sz w:val="24"/>
          <w:szCs w:val="24"/>
          <w:lang w:eastAsia="en-US"/>
        </w:rPr>
        <w:t>ierownika.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ROZDZIAŁ V.</w:t>
      </w:r>
    </w:p>
    <w:p w:rsidR="003B760C" w:rsidRDefault="00DD0624">
      <w:pPr>
        <w:spacing w:after="16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POSTANOWIENIA KOŃCOWE</w:t>
      </w:r>
    </w:p>
    <w:p w:rsidR="003B760C" w:rsidRDefault="00DD0624">
      <w:pPr>
        <w:spacing w:after="16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§ 15. </w:t>
      </w:r>
      <w:r>
        <w:rPr>
          <w:rFonts w:eastAsiaTheme="minorHAnsi"/>
          <w:sz w:val="24"/>
          <w:szCs w:val="24"/>
          <w:lang w:eastAsia="en-US"/>
        </w:rPr>
        <w:t>Zmiany Statutu Ośrodka mogą być dokonywane w trybie obowiązującym przy jego uchwaleniu.</w:t>
      </w:r>
    </w:p>
    <w:p w:rsidR="003B760C" w:rsidRDefault="003B760C">
      <w:pPr>
        <w:jc w:val="both"/>
        <w:rPr>
          <w:b/>
          <w:sz w:val="24"/>
          <w:szCs w:val="24"/>
        </w:rPr>
      </w:pPr>
    </w:p>
    <w:p w:rsidR="003B760C" w:rsidRDefault="003B760C">
      <w:pPr>
        <w:jc w:val="center"/>
        <w:rPr>
          <w:b/>
          <w:sz w:val="24"/>
          <w:szCs w:val="24"/>
        </w:rPr>
      </w:pPr>
    </w:p>
    <w:p w:rsidR="003B760C" w:rsidRDefault="003B760C"/>
    <w:sectPr w:rsidR="003B760C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5C87"/>
    <w:multiLevelType w:val="multilevel"/>
    <w:tmpl w:val="BD4461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1F3343"/>
    <w:multiLevelType w:val="multilevel"/>
    <w:tmpl w:val="7A8272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C45AA"/>
    <w:multiLevelType w:val="multilevel"/>
    <w:tmpl w:val="904089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0C"/>
    <w:rsid w:val="003B760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29C0D-711B-47BA-BD22-26E2D14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1F5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536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7F21F5"/>
    <w:pPr>
      <w:ind w:left="720"/>
      <w:contextualSpacing/>
    </w:pPr>
  </w:style>
  <w:style w:type="paragraph" w:customStyle="1" w:styleId="Standard">
    <w:name w:val="Standard"/>
    <w:qFormat/>
    <w:rsid w:val="007F21F5"/>
    <w:pPr>
      <w:suppressAutoHyphens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GOPS_001</dc:creator>
  <dc:description/>
  <cp:lastModifiedBy>Tomasz Kołodziejczyk</cp:lastModifiedBy>
  <cp:revision>2</cp:revision>
  <cp:lastPrinted>2017-09-05T09:34:00Z</cp:lastPrinted>
  <dcterms:created xsi:type="dcterms:W3CDTF">2017-09-07T11:24:00Z</dcterms:created>
  <dcterms:modified xsi:type="dcterms:W3CDTF">2017-09-07T11:24:00Z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