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 xml:space="preserve">dotyczących projektu „Rocznego programu współpracy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Lidzbark Warmiński z organizacjami pozarządowymi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201</w:t>
      </w:r>
      <w:r w:rsidR="00851C73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15E7"/>
    <w:rsid w:val="000615E7"/>
    <w:rsid w:val="002570FC"/>
    <w:rsid w:val="00282F32"/>
    <w:rsid w:val="00641D88"/>
    <w:rsid w:val="007E39C1"/>
    <w:rsid w:val="00851C73"/>
    <w:rsid w:val="009112B6"/>
    <w:rsid w:val="00B303F5"/>
    <w:rsid w:val="00C6361B"/>
    <w:rsid w:val="00C96FBC"/>
    <w:rsid w:val="00D427AE"/>
    <w:rsid w:val="00DB6197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4401"/>
  <w15:docId w15:val="{8E8F0C3D-1F97-4ED9-B492-1866F99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ug_user</cp:lastModifiedBy>
  <cp:revision>7</cp:revision>
  <dcterms:created xsi:type="dcterms:W3CDTF">2013-11-08T11:16:00Z</dcterms:created>
  <dcterms:modified xsi:type="dcterms:W3CDTF">2017-10-11T05:24:00Z</dcterms:modified>
</cp:coreProperties>
</file>