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/>
      </w:pPr>
      <w:r>
        <w:rPr>
          <w:i/>
          <w:sz w:val="20"/>
          <w:szCs w:val="20"/>
        </w:rPr>
        <w:t>Lidzbark Warmiński, dnia 4 stycznia 2018 r.</w:t>
      </w:r>
    </w:p>
    <w:p>
      <w:pPr>
        <w:pStyle w:val="Normal"/>
        <w:ind w:left="5880" w:hanging="0"/>
        <w:rPr>
          <w:b/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</w:r>
    </w:p>
    <w:p>
      <w:pPr>
        <w:pStyle w:val="Normal"/>
        <w:ind w:left="5880" w:hanging="0"/>
        <w:rPr>
          <w:b/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</w:r>
    </w:p>
    <w:p>
      <w:pPr>
        <w:pStyle w:val="Normal"/>
        <w:ind w:left="5880" w:hanging="0"/>
        <w:rPr>
          <w:b/>
          <w:b/>
        </w:rPr>
      </w:pPr>
      <w:r>
        <w:rPr>
          <w:b/>
        </w:rPr>
        <w:t>Pan/i _________________________</w:t>
      </w:r>
    </w:p>
    <w:p>
      <w:pPr>
        <w:pStyle w:val="Normal"/>
        <w:ind w:left="5880" w:hanging="0"/>
        <w:jc w:val="center"/>
        <w:rPr>
          <w:b/>
          <w:b/>
          <w:sz w:val="36"/>
          <w:szCs w:val="36"/>
        </w:rPr>
      </w:pPr>
      <w:r>
        <w:rPr>
          <w:b/>
        </w:rPr>
        <w:t>radny/a Rady Gminy</w:t>
      </w:r>
    </w:p>
    <w:p>
      <w:pPr>
        <w:pStyle w:val="Normal"/>
        <w:ind w:left="5880" w:hanging="0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rPr/>
      </w:pPr>
      <w:r>
        <w:rPr>
          <w:i/>
          <w:sz w:val="20"/>
          <w:szCs w:val="20"/>
        </w:rPr>
        <w:t xml:space="preserve">OR.0002.1.2018.KR </w:t>
        <w:tab/>
        <w:tab/>
        <w:tab/>
        <w:tab/>
        <w:tab/>
        <w:tab/>
        <w:tab/>
      </w:r>
      <w:r>
        <w:rPr/>
        <w:t xml:space="preserve">zam. </w:t>
      </w:r>
      <w:r>
        <w:rPr>
          <w:b/>
        </w:rPr>
        <w:t>______________________</w:t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Z a w i a d o m i e n i e</w:t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o zwołaniu sesji Rady Gminy Lidzbark Warmiński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Normal"/>
        <w:ind w:firstLine="709"/>
        <w:jc w:val="both"/>
        <w:rPr/>
      </w:pPr>
      <w:r>
        <w:rPr/>
        <w:t>Na podstawie art. 20 ust. 1 ustawy z dnia 8 marca 1990 r. o samorządzie gminnym</w:t>
      </w:r>
      <w:r>
        <w:rPr>
          <w:i/>
        </w:rPr>
        <w:t xml:space="preserve"> </w:t>
        <w:br/>
        <w:t>/</w:t>
      </w:r>
      <w:r>
        <w:rPr>
          <w:i/>
          <w:sz w:val="20"/>
          <w:szCs w:val="20"/>
        </w:rPr>
        <w:t>Dz.U. z 2017r. poz.1875</w:t>
      </w:r>
      <w:r>
        <w:rPr>
          <w:i/>
        </w:rPr>
        <w:t xml:space="preserve">/ </w:t>
      </w:r>
      <w:r>
        <w:rPr/>
        <w:t xml:space="preserve">zwołuję </w:t>
      </w:r>
      <w:r>
        <w:rPr>
          <w:b/>
          <w:bCs/>
          <w:sz w:val="28"/>
          <w:szCs w:val="28"/>
        </w:rPr>
        <w:t xml:space="preserve">trzydziestą pierwszą </w:t>
      </w:r>
      <w:r>
        <w:rPr>
          <w:b/>
          <w:sz w:val="28"/>
          <w:szCs w:val="28"/>
        </w:rPr>
        <w:t>sesję Rady Gminy</w:t>
      </w:r>
      <w:r>
        <w:rPr>
          <w:b/>
          <w:sz w:val="26"/>
          <w:szCs w:val="26"/>
        </w:rPr>
        <w:t xml:space="preserve"> Lidzbark Warmiński na dzień </w:t>
      </w:r>
      <w:r>
        <w:rPr>
          <w:b/>
          <w:sz w:val="32"/>
          <w:szCs w:val="32"/>
          <w:u w:val="single"/>
        </w:rPr>
        <w:t>11 stycznia 2018 r. (</w:t>
      </w:r>
      <w:r>
        <w:rPr>
          <w:b/>
          <w:i/>
          <w:sz w:val="32"/>
          <w:szCs w:val="32"/>
          <w:u w:val="single"/>
        </w:rPr>
        <w:t>czwartek</w:t>
      </w:r>
      <w:r>
        <w:rPr>
          <w:b/>
          <w:sz w:val="32"/>
          <w:szCs w:val="32"/>
          <w:u w:val="single"/>
        </w:rPr>
        <w:t>),</w:t>
      </w:r>
      <w:r>
        <w:rPr>
          <w:b/>
          <w:sz w:val="26"/>
          <w:szCs w:val="26"/>
        </w:rPr>
        <w:t xml:space="preserve"> która odbędzie się w </w:t>
      </w:r>
      <w:r>
        <w:rPr>
          <w:b/>
          <w:sz w:val="26"/>
          <w:szCs w:val="26"/>
          <w:u w:val="single"/>
        </w:rPr>
        <w:t>Gminnym Ośrodku Kultury i Sportu</w:t>
      </w:r>
      <w:r>
        <w:rPr>
          <w:b/>
          <w:sz w:val="26"/>
          <w:szCs w:val="26"/>
        </w:rPr>
        <w:t xml:space="preserve"> w P I L N I K U - początek obrad </w:t>
      </w:r>
      <w:r>
        <w:rPr>
          <w:b/>
          <w:sz w:val="32"/>
          <w:szCs w:val="32"/>
          <w:u w:val="single"/>
        </w:rPr>
        <w:t>o godz. 10</w:t>
      </w:r>
      <w:r>
        <w:rPr>
          <w:b/>
          <w:sz w:val="32"/>
          <w:szCs w:val="32"/>
          <w:u w:val="single"/>
          <w:vertAlign w:val="superscript"/>
        </w:rPr>
        <w:t>00</w:t>
      </w:r>
      <w:r>
        <w:rPr>
          <w:b/>
          <w:sz w:val="32"/>
          <w:szCs w:val="32"/>
          <w:u w:val="single"/>
        </w:rPr>
        <w:t>.</w:t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jc w:val="center"/>
        <w:rPr/>
      </w:pPr>
      <w:r>
        <w:rPr>
          <w:i/>
          <w:u w:val="single"/>
        </w:rPr>
        <w:t>Projekt porządku obrad przewiduje:</w:t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Otwarcie i uchwalenie porządku obrad.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Przyjęcie protokołu z poprzedniej sesji.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wprowadzenia zmian w budżecie gminy na 2018 r.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wprowadzenia zmian w Wieloletniej Prognozie Finansowej Gminy Lidzbark Warmiński na lata 2018-2035.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nie wyrażenia zgody na wyodrębnienie funduszu sołeckiego</w:t>
        <w:br/>
        <w:t>w budżecie Gminy Lidzbark Warmiński na 201</w:t>
      </w:r>
      <w:r>
        <w:rPr/>
        <w:t>9</w:t>
      </w:r>
      <w:r>
        <w:rPr/>
        <w:t xml:space="preserve"> r.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nawiązania współpracy partnerskiej między Gminą Lidzbark Warmiński a Gminami: Dobre Miasto, Lidzbark Warmiński (gmina miejska), Świątki, Gietrzwałd,  Górowo Iławeckie.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trybu udzielania i rozliczania dotacji dla placówek wychowania przedszkolnego i szkół podstawowych prowadzonych na terenie Gminy Lidzbark Warmiński oraz trybu i zakresu kontroli prawidłowości pobrania i wykorzystania dotacji.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ustalenia zasad ponoszenia odpłatności za pobyt w schronisku dla osób bezdomnych, ośrodkach wsparcia będącymi schroniskami dla bezdomnych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bookmarkStart w:id="0" w:name="__DdeLink__939_1965139265"/>
      <w:bookmarkEnd w:id="0"/>
      <w:r>
        <w:rPr/>
        <w:t>Projekt uchwały w sprawie uchwalenia Gminnego Programu Profilaktyki i Rozwiązywania Problemów Alkoholowych oraz Przeciwdziałania Narkomani na rok 2018.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Informacja Wójta z bieżącej działalności gminy.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Interpelacje i wnioski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/>
      </w:pPr>
      <w:r>
        <w:rPr>
          <w:b/>
          <w:u w:val="single"/>
        </w:rPr>
        <w:t>Posiedzenia Komisji Rady Gminy odbędą się w dniu 9 stycznia 2018r. (</w:t>
      </w:r>
      <w:r>
        <w:rPr>
          <w:b w:val="false"/>
          <w:bCs w:val="false"/>
          <w:i/>
          <w:u w:val="single"/>
        </w:rPr>
        <w:t>wtorek</w:t>
      </w:r>
      <w:r>
        <w:rPr>
          <w:b/>
          <w:u w:val="single"/>
        </w:rPr>
        <w:t>)</w:t>
        <w:br/>
        <w:t>o godz. 10</w:t>
      </w:r>
      <w:r>
        <w:rPr>
          <w:b/>
          <w:u w:val="single"/>
          <w:vertAlign w:val="superscript"/>
        </w:rPr>
        <w:t>00</w:t>
      </w:r>
      <w:r>
        <w:rPr>
          <w:b/>
          <w:u w:val="single"/>
        </w:rPr>
        <w:t xml:space="preserve"> w Urzędzie Gminy Lidzbark Warmiński w sali konferencyjnej Nr 1.</w:t>
      </w:r>
    </w:p>
    <w:sectPr>
      <w:type w:val="nextPage"/>
      <w:pgSz w:w="11906" w:h="16838"/>
      <w:pgMar w:left="1418" w:right="851" w:header="0" w:top="300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sz w:val="24"/>
        <w:i w:val="false"/>
        <w:b/>
        <w:szCs w:val="24"/>
        <w:iCs w:val="false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b/>
      <w:i w:val="false"/>
      <w:iCs w:val="false"/>
      <w:color w:val="000000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/>
      <w:color w:val="000000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b/>
      <w:color w:val="000000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Mocnowyrniony" w:customStyle="1">
    <w:name w:val="Mocno wyróżniony"/>
    <w:qFormat/>
    <w:rPr>
      <w:b/>
      <w:bCs/>
    </w:rPr>
  </w:style>
  <w:style w:type="character" w:styleId="Cytat1" w:customStyle="1">
    <w:name w:val="Cytat1"/>
    <w:qFormat/>
    <w:rPr>
      <w:i/>
      <w:iCs/>
    </w:rPr>
  </w:style>
  <w:style w:type="character" w:styleId="ListLabel1" w:customStyle="1">
    <w:name w:val="ListLabel 1"/>
    <w:qFormat/>
    <w:rPr>
      <w:b/>
      <w:i w:val="false"/>
      <w:iCs w:val="false"/>
      <w:color w:val="000000"/>
    </w:rPr>
  </w:style>
  <w:style w:type="character" w:styleId="ListLabel2" w:customStyle="1">
    <w:name w:val="ListLabel 2"/>
    <w:qFormat/>
    <w:rPr>
      <w:b/>
      <w:i w:val="false"/>
      <w:iCs w:val="false"/>
      <w:color w:val="000000"/>
    </w:rPr>
  </w:style>
  <w:style w:type="character" w:styleId="ListLabel3" w:customStyle="1">
    <w:name w:val="ListLabel 3"/>
    <w:qFormat/>
    <w:rPr>
      <w:b/>
      <w:i w:val="false"/>
      <w:iCs w:val="false"/>
      <w:color w:val="000000"/>
    </w:rPr>
  </w:style>
  <w:style w:type="character" w:styleId="ListLabel4" w:customStyle="1">
    <w:name w:val="ListLabel 4"/>
    <w:qFormat/>
    <w:rPr>
      <w:b/>
      <w:i w:val="false"/>
      <w:iCs w:val="false"/>
      <w:color w:val="000000"/>
    </w:rPr>
  </w:style>
  <w:style w:type="character" w:styleId="ListLabel5">
    <w:name w:val="ListLabel 5"/>
    <w:qFormat/>
    <w:rPr>
      <w:rFonts w:ascii="Times New Roman" w:hAnsi="Times New Roman"/>
      <w:b/>
      <w:i w:val="false"/>
      <w:iCs w:val="false"/>
      <w:color w:val="000000"/>
      <w:sz w:val="24"/>
      <w:szCs w:val="24"/>
    </w:rPr>
  </w:style>
  <w:style w:type="character" w:styleId="ListLabel6">
    <w:name w:val="ListLabel 6"/>
    <w:qFormat/>
    <w:rPr>
      <w:b/>
      <w:i w:val="false"/>
      <w:iCs w:val="false"/>
      <w:color w:val="000000"/>
      <w:sz w:val="24"/>
      <w:szCs w:val="24"/>
    </w:rPr>
  </w:style>
  <w:style w:type="character" w:styleId="ListLabel7">
    <w:name w:val="ListLabel 7"/>
    <w:qFormat/>
    <w:rPr>
      <w:b/>
      <w:i w:val="false"/>
      <w:iCs w:val="false"/>
      <w:color w:val="000000"/>
      <w:sz w:val="24"/>
      <w:szCs w:val="24"/>
    </w:rPr>
  </w:style>
  <w:style w:type="character" w:styleId="ListLabel8">
    <w:name w:val="ListLabel 8"/>
    <w:qFormat/>
    <w:rPr>
      <w:b/>
      <w:i w:val="false"/>
      <w:iCs w:val="false"/>
      <w:color w:val="000000"/>
      <w:sz w:val="24"/>
      <w:szCs w:val="24"/>
    </w:rPr>
  </w:style>
  <w:style w:type="character" w:styleId="ListLabel9">
    <w:name w:val="ListLabel 9"/>
    <w:qFormat/>
    <w:rPr>
      <w:b/>
      <w:i w:val="false"/>
      <w:iCs w:val="false"/>
      <w:color w:val="000000"/>
      <w:sz w:val="24"/>
      <w:szCs w:val="24"/>
    </w:rPr>
  </w:style>
  <w:style w:type="character" w:styleId="ListLabel10">
    <w:name w:val="ListLabel 10"/>
    <w:qFormat/>
    <w:rPr>
      <w:b/>
      <w:i w:val="false"/>
      <w:iCs w:val="false"/>
      <w:color w:val="000000"/>
      <w:sz w:val="24"/>
      <w:szCs w:val="24"/>
    </w:rPr>
  </w:style>
  <w:style w:type="character" w:styleId="ListLabel11">
    <w:name w:val="ListLabel 11"/>
    <w:qFormat/>
    <w:rPr>
      <w:b/>
      <w:i w:val="false"/>
      <w:iCs w:val="false"/>
      <w:color w:val="000000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qFormat/>
    <w:pPr>
      <w:keepNext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Domylnie" w:customStyle="1">
    <w:name w:val="Domy?lnie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en-US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Application>LibreOffice/5.1.3.2$Windows_x86 LibreOffice_project/644e4637d1d8544fd9f56425bd6cec110e49301b</Application>
  <Pages>1</Pages>
  <Words>293</Words>
  <Characters>1696</Characters>
  <CharactersWithSpaces>1967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2016-03-09T09:30:00Z</dcterms:created>
  <dc:creator>Sekretariat</dc:creator>
  <dc:description/>
  <dc:language>pl-PL</dc:language>
  <cp:lastModifiedBy/>
  <cp:lastPrinted>2018-01-04T08:46:19Z</cp:lastPrinted>
  <dcterms:modified xsi:type="dcterms:W3CDTF">2018-01-09T11:52:16Z</dcterms:modified>
  <cp:revision>82</cp:revision>
  <dc:subject/>
  <dc:title>  Lidzbark Warmiński, dnia 15 czerwca 2015 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