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b/>
          <w:color w:val="000000"/>
          <w:sz w:val="28"/>
          <w:szCs w:val="28"/>
        </w:rPr>
        <w:t>Protokół Nr III/19</w:t>
      </w:r>
    </w:p>
    <w:p>
      <w:pPr>
        <w:pStyle w:val="Normal"/>
        <w:rPr>
          <w:b/>
          <w:b/>
          <w:i/>
          <w:i/>
          <w:color w:val="000000"/>
          <w:sz w:val="24"/>
          <w:szCs w:val="24"/>
        </w:rPr>
      </w:pPr>
      <w:r>
        <w:rPr>
          <w:b/>
          <w:i/>
          <w:color w:val="000000"/>
          <w:sz w:val="24"/>
          <w:szCs w:val="24"/>
        </w:rPr>
      </w:r>
    </w:p>
    <w:p>
      <w:pPr>
        <w:pStyle w:val="Normal"/>
        <w:jc w:val="both"/>
        <w:rPr/>
      </w:pPr>
      <w:r>
        <w:rPr>
          <w:b/>
          <w:sz w:val="24"/>
          <w:szCs w:val="24"/>
        </w:rPr>
        <w:t>z trzeciej sesji Rady Gminy Lidzbark Warmiński, która odbyła się w dniu</w:t>
        <w:br/>
        <w:t>2</w:t>
      </w:r>
      <w:r>
        <w:rPr>
          <w:b/>
          <w:sz w:val="24"/>
          <w:szCs w:val="24"/>
        </w:rPr>
        <w:t>0</w:t>
      </w:r>
      <w:r>
        <w:rPr>
          <w:b/>
          <w:sz w:val="24"/>
          <w:szCs w:val="24"/>
        </w:rPr>
        <w:t xml:space="preserve"> </w:t>
      </w:r>
      <w:r>
        <w:rPr>
          <w:b/>
          <w:sz w:val="24"/>
          <w:szCs w:val="24"/>
        </w:rPr>
        <w:t>grudnia</w:t>
      </w:r>
      <w:r>
        <w:rPr>
          <w:b/>
          <w:sz w:val="24"/>
          <w:szCs w:val="24"/>
        </w:rPr>
        <w:t xml:space="preserve"> 201</w:t>
      </w:r>
      <w:r>
        <w:rPr>
          <w:b/>
          <w:sz w:val="24"/>
          <w:szCs w:val="24"/>
        </w:rPr>
        <w:t>8</w:t>
      </w:r>
      <w:r>
        <w:rPr>
          <w:b/>
          <w:sz w:val="24"/>
          <w:szCs w:val="24"/>
        </w:rPr>
        <w:t xml:space="preserve"> r. w Gminnym  Ośrodku Kultury i Sportu w PILNIKU.</w:t>
      </w:r>
    </w:p>
    <w:p>
      <w:pPr>
        <w:pStyle w:val="Normal"/>
        <w:ind w:firstLine="708"/>
        <w:rPr>
          <w:b/>
          <w:b/>
          <w:sz w:val="24"/>
          <w:szCs w:val="24"/>
        </w:rPr>
      </w:pPr>
      <w:r>
        <w:rPr>
          <w:b/>
          <w:sz w:val="24"/>
          <w:szCs w:val="24"/>
        </w:rPr>
      </w:r>
    </w:p>
    <w:p>
      <w:pPr>
        <w:pStyle w:val="Normal"/>
        <w:jc w:val="both"/>
        <w:rPr/>
      </w:pPr>
      <w:r>
        <w:rPr>
          <w:b/>
          <w:sz w:val="24"/>
          <w:szCs w:val="24"/>
        </w:rPr>
        <w:t xml:space="preserve"> </w:t>
      </w:r>
      <w:r>
        <w:rPr>
          <w:sz w:val="24"/>
          <w:szCs w:val="24"/>
        </w:rPr>
        <w:t>Obrady rozpoczęto o godz. 12</w:t>
      </w:r>
      <w:r>
        <w:rPr>
          <w:sz w:val="24"/>
          <w:szCs w:val="24"/>
          <w:vertAlign w:val="superscript"/>
        </w:rPr>
        <w:t xml:space="preserve">05 </w:t>
      </w:r>
      <w:r>
        <w:rPr>
          <w:sz w:val="24"/>
          <w:szCs w:val="24"/>
        </w:rPr>
        <w:t>, a zakończono o godz. 13</w:t>
      </w:r>
      <w:r>
        <w:rPr>
          <w:sz w:val="24"/>
          <w:szCs w:val="24"/>
          <w:vertAlign w:val="superscript"/>
        </w:rPr>
        <w:t>05</w:t>
      </w:r>
    </w:p>
    <w:p>
      <w:pPr>
        <w:pStyle w:val="Nagwek1"/>
        <w:numPr>
          <w:ilvl w:val="0"/>
          <w:numId w:val="3"/>
        </w:numPr>
        <w:tabs>
          <w:tab w:val="left" w:pos="7291" w:leader="none"/>
        </w:tabs>
        <w:jc w:val="both"/>
        <w:rPr>
          <w:szCs w:val="24"/>
        </w:rPr>
      </w:pPr>
      <w:r>
        <w:rPr>
          <w:szCs w:val="24"/>
        </w:rPr>
        <w:tab/>
        <w:t xml:space="preserve">        </w:t>
      </w:r>
    </w:p>
    <w:p>
      <w:pPr>
        <w:pStyle w:val="Nagwek1"/>
        <w:numPr>
          <w:ilvl w:val="0"/>
          <w:numId w:val="3"/>
        </w:numPr>
        <w:jc w:val="both"/>
        <w:rPr/>
      </w:pPr>
      <w:r>
        <w:rPr>
          <w:szCs w:val="24"/>
        </w:rPr>
        <w:t>Stan Rady Gminy</w:t>
        <w:tab/>
        <w:t xml:space="preserve">  - </w:t>
      </w:r>
      <w:r>
        <w:rPr>
          <w:b/>
          <w:szCs w:val="24"/>
        </w:rPr>
        <w:t>15</w:t>
      </w:r>
      <w:r>
        <w:rPr>
          <w:szCs w:val="24"/>
        </w:rPr>
        <w:t xml:space="preserve"> radnych</w:t>
      </w:r>
    </w:p>
    <w:p>
      <w:pPr>
        <w:pStyle w:val="Nagwek1"/>
        <w:numPr>
          <w:ilvl w:val="0"/>
          <w:numId w:val="3"/>
        </w:numPr>
        <w:jc w:val="both"/>
        <w:rPr/>
      </w:pPr>
      <w:r>
        <w:rPr>
          <w:szCs w:val="24"/>
        </w:rPr>
        <w:t>Radnych obecnych</w:t>
        <w:tab/>
        <w:t xml:space="preserve">  - </w:t>
      </w:r>
      <w:r>
        <w:rPr>
          <w:b/>
          <w:szCs w:val="24"/>
        </w:rPr>
        <w:t>13</w:t>
      </w:r>
    </w:p>
    <w:p>
      <w:pPr>
        <w:pStyle w:val="Normal"/>
        <w:rPr/>
      </w:pPr>
      <w:r>
        <w:rPr/>
      </w:r>
    </w:p>
    <w:p>
      <w:pPr>
        <w:pStyle w:val="Normal"/>
        <w:jc w:val="both"/>
        <w:rPr/>
      </w:pPr>
      <w:r>
        <w:rPr>
          <w:i/>
          <w:sz w:val="24"/>
          <w:szCs w:val="24"/>
        </w:rPr>
        <w:t>Na sesji nieobecni byli radni: Ireneusz Gadomski, Krystyna Romanik.</w:t>
      </w:r>
    </w:p>
    <w:p>
      <w:pPr>
        <w:pStyle w:val="Normal"/>
        <w:jc w:val="both"/>
        <w:rPr>
          <w:sz w:val="24"/>
          <w:szCs w:val="24"/>
        </w:rPr>
      </w:pPr>
      <w:r>
        <w:rPr>
          <w:i/>
          <w:sz w:val="24"/>
          <w:szCs w:val="24"/>
        </w:rPr>
        <w:t>Lista obecności radnych stanowi załącznik nr 1 do niniejszego protokołu.</w:t>
      </w:r>
    </w:p>
    <w:p>
      <w:pPr>
        <w:pStyle w:val="Normal"/>
        <w:jc w:val="both"/>
        <w:rPr>
          <w:sz w:val="24"/>
          <w:szCs w:val="24"/>
        </w:rPr>
      </w:pPr>
      <w:r>
        <w:rPr>
          <w:sz w:val="24"/>
          <w:szCs w:val="24"/>
        </w:rPr>
      </w:r>
    </w:p>
    <w:p>
      <w:pPr>
        <w:pStyle w:val="Normal"/>
        <w:jc w:val="both"/>
        <w:rPr/>
      </w:pPr>
      <w:r>
        <w:rPr>
          <w:sz w:val="24"/>
          <w:szCs w:val="24"/>
        </w:rPr>
        <w:t>Podjęto 9 uchwał - od nr 11</w:t>
      </w:r>
      <w:r>
        <w:rPr>
          <w:b/>
          <w:sz w:val="24"/>
          <w:szCs w:val="24"/>
        </w:rPr>
        <w:t xml:space="preserve"> </w:t>
      </w:r>
      <w:r>
        <w:rPr>
          <w:sz w:val="24"/>
          <w:szCs w:val="24"/>
        </w:rPr>
        <w:t>do nr 19</w:t>
      </w:r>
      <w:r>
        <w:rPr>
          <w:b/>
          <w:sz w:val="24"/>
          <w:szCs w:val="24"/>
        </w:rPr>
        <w:t>.</w:t>
      </w:r>
    </w:p>
    <w:p>
      <w:pPr>
        <w:pStyle w:val="Tekstpodstawowywcity31"/>
        <w:spacing w:before="0" w:after="0"/>
        <w:rPr>
          <w:b/>
          <w:b/>
          <w:sz w:val="24"/>
          <w:szCs w:val="24"/>
        </w:rPr>
      </w:pPr>
      <w:r>
        <w:rPr>
          <w:b/>
          <w:sz w:val="24"/>
          <w:szCs w:val="24"/>
        </w:rPr>
      </w:r>
    </w:p>
    <w:p>
      <w:pPr>
        <w:pStyle w:val="Normal"/>
        <w:jc w:val="both"/>
        <w:rPr>
          <w:sz w:val="24"/>
          <w:szCs w:val="24"/>
        </w:rPr>
      </w:pPr>
      <w:r>
        <w:rPr>
          <w:sz w:val="24"/>
          <w:szCs w:val="24"/>
        </w:rPr>
        <w:t>Ponadto, w sesji uczestniczyli:</w:t>
      </w:r>
    </w:p>
    <w:p>
      <w:pPr>
        <w:pStyle w:val="Normal"/>
        <w:jc w:val="both"/>
        <w:rPr>
          <w:sz w:val="24"/>
          <w:szCs w:val="24"/>
        </w:rPr>
      </w:pPr>
      <w:r>
        <w:rPr>
          <w:sz w:val="24"/>
          <w:szCs w:val="24"/>
        </w:rPr>
        <w:t xml:space="preserve">Wójt Gminy </w:t>
        <w:tab/>
        <w:tab/>
        <w:t>-  Fabian Andrukajtis</w:t>
      </w:r>
    </w:p>
    <w:p>
      <w:pPr>
        <w:pStyle w:val="Normal"/>
        <w:jc w:val="both"/>
        <w:rPr>
          <w:sz w:val="24"/>
          <w:szCs w:val="24"/>
        </w:rPr>
      </w:pPr>
      <w:r>
        <w:rPr>
          <w:sz w:val="24"/>
          <w:szCs w:val="24"/>
        </w:rPr>
        <w:t>Z-ca Wójta Gminy</w:t>
        <w:tab/>
        <w:t>-  Tomasz Kołodziejczyk</w:t>
      </w:r>
    </w:p>
    <w:p>
      <w:pPr>
        <w:pStyle w:val="Normal"/>
        <w:jc w:val="both"/>
        <w:rPr>
          <w:sz w:val="24"/>
          <w:szCs w:val="24"/>
        </w:rPr>
      </w:pPr>
      <w:r>
        <w:rPr>
          <w:sz w:val="24"/>
          <w:szCs w:val="24"/>
        </w:rPr>
        <w:t>Sekretarz Gminy         -  Ryszard Kielak</w:t>
      </w:r>
    </w:p>
    <w:p>
      <w:pPr>
        <w:pStyle w:val="Normal"/>
        <w:jc w:val="both"/>
        <w:rPr/>
      </w:pPr>
      <w:r>
        <w:rPr>
          <w:sz w:val="24"/>
          <w:szCs w:val="24"/>
        </w:rPr>
        <w:t xml:space="preserve">Skarbnik Gminy </w:t>
        <w:tab/>
        <w:t>-  Małgorzata Sobolewska</w:t>
      </w:r>
    </w:p>
    <w:p>
      <w:pPr>
        <w:pStyle w:val="Normal"/>
        <w:jc w:val="both"/>
        <w:rPr>
          <w:sz w:val="24"/>
          <w:szCs w:val="24"/>
        </w:rPr>
      </w:pPr>
      <w:r>
        <w:rPr>
          <w:sz w:val="24"/>
          <w:szCs w:val="24"/>
        </w:rPr>
        <w:t xml:space="preserve"> </w:t>
      </w:r>
    </w:p>
    <w:p>
      <w:pPr>
        <w:pStyle w:val="Normal"/>
        <w:rPr>
          <w:i/>
          <w:i/>
          <w:sz w:val="24"/>
          <w:szCs w:val="24"/>
        </w:rPr>
      </w:pPr>
      <w:r>
        <w:rPr>
          <w:i/>
          <w:sz w:val="24"/>
          <w:szCs w:val="24"/>
        </w:rPr>
        <w:t xml:space="preserve">Sołtysi, zaproszeni goście, pracownicy Urzędu Gminy i mieszkańcy gminy wg listy obecności zał. Nr 2. </w:t>
      </w:r>
    </w:p>
    <w:p>
      <w:pPr>
        <w:pStyle w:val="Normal"/>
        <w:jc w:val="both"/>
        <w:rPr>
          <w:i/>
          <w:i/>
          <w:sz w:val="24"/>
          <w:szCs w:val="24"/>
        </w:rPr>
      </w:pPr>
      <w:r>
        <w:rPr>
          <w:i/>
          <w:sz w:val="24"/>
          <w:szCs w:val="24"/>
        </w:rPr>
        <w:t xml:space="preserve"> </w:t>
      </w:r>
    </w:p>
    <w:p>
      <w:pPr>
        <w:pStyle w:val="Normal"/>
        <w:jc w:val="both"/>
        <w:rPr>
          <w:b/>
          <w:b/>
          <w:sz w:val="24"/>
          <w:szCs w:val="24"/>
        </w:rPr>
      </w:pPr>
      <w:r>
        <w:rPr>
          <w:b/>
          <w:sz w:val="24"/>
          <w:szCs w:val="24"/>
        </w:rPr>
        <w:t>Pkt 1. – Otwarcie i uchwalenie porządku obrad.</w:t>
      </w:r>
    </w:p>
    <w:p>
      <w:pPr>
        <w:pStyle w:val="Normal"/>
        <w:ind w:left="0" w:right="0" w:hanging="0"/>
        <w:jc w:val="both"/>
        <w:rPr/>
      </w:pPr>
      <w:r>
        <w:rPr>
          <w:sz w:val="24"/>
          <w:szCs w:val="24"/>
        </w:rPr>
        <w:t>Sesję otworzył Przewodniczący Rady Gminy Lidzbark Warmiński p. Marek Werbicki.</w:t>
      </w:r>
    </w:p>
    <w:p>
      <w:pPr>
        <w:pStyle w:val="Normal"/>
        <w:ind w:left="0" w:right="0" w:hanging="0"/>
        <w:jc w:val="both"/>
        <w:rPr/>
      </w:pPr>
      <w:r>
        <w:rPr>
          <w:sz w:val="24"/>
          <w:szCs w:val="24"/>
        </w:rPr>
        <w:t>Przywitał Wójta Gminy</w:t>
      </w:r>
      <w:r>
        <w:rPr>
          <w:b w:val="false"/>
          <w:bCs w:val="false"/>
          <w:sz w:val="24"/>
          <w:szCs w:val="24"/>
        </w:rPr>
        <w:t xml:space="preserve">, </w:t>
      </w:r>
      <w:r>
        <w:rPr>
          <w:sz w:val="24"/>
          <w:szCs w:val="24"/>
        </w:rPr>
        <w:t>wszystkich radnych, sołtysów oraz przybyłych na sesję gości.</w:t>
      </w:r>
    </w:p>
    <w:p>
      <w:pPr>
        <w:pStyle w:val="Normal"/>
        <w:ind w:left="0" w:right="0" w:firstLine="708"/>
        <w:jc w:val="both"/>
        <w:rPr/>
      </w:pPr>
      <w:r>
        <w:rPr>
          <w:sz w:val="24"/>
          <w:szCs w:val="24"/>
        </w:rPr>
        <w:t xml:space="preserve">Stwierdził, że Rada Gminy liczy </w:t>
      </w:r>
      <w:r>
        <w:rPr>
          <w:b/>
          <w:sz w:val="24"/>
          <w:szCs w:val="24"/>
        </w:rPr>
        <w:t>15</w:t>
      </w:r>
      <w:r>
        <w:rPr>
          <w:sz w:val="24"/>
          <w:szCs w:val="24"/>
        </w:rPr>
        <w:t xml:space="preserve"> radnych, na sesji obecnych jest </w:t>
      </w:r>
      <w:r>
        <w:rPr>
          <w:b/>
          <w:sz w:val="24"/>
          <w:szCs w:val="24"/>
        </w:rPr>
        <w:t xml:space="preserve">13 </w:t>
      </w:r>
      <w:r>
        <w:rPr>
          <w:sz w:val="24"/>
          <w:szCs w:val="24"/>
        </w:rPr>
        <w:t xml:space="preserve">radnych w związku </w:t>
        <w:br/>
        <w:t>z tym, obrady są prawomocne.</w:t>
      </w:r>
    </w:p>
    <w:p>
      <w:pPr>
        <w:pStyle w:val="Normal"/>
        <w:ind w:left="0" w:right="0" w:firstLine="708"/>
        <w:jc w:val="both"/>
        <w:rPr>
          <w:sz w:val="24"/>
          <w:szCs w:val="24"/>
        </w:rPr>
      </w:pPr>
      <w:r>
        <w:rPr>
          <w:sz w:val="24"/>
          <w:szCs w:val="24"/>
        </w:rPr>
      </w:r>
    </w:p>
    <w:p>
      <w:pPr>
        <w:pStyle w:val="Normal"/>
        <w:ind w:left="0" w:right="0" w:firstLine="708"/>
        <w:jc w:val="both"/>
        <w:rPr/>
      </w:pPr>
      <w:r>
        <w:rPr>
          <w:sz w:val="24"/>
          <w:szCs w:val="24"/>
        </w:rPr>
        <w:t xml:space="preserve">Poinformował,  </w:t>
      </w:r>
      <w:r>
        <w:rPr>
          <w:b w:val="false"/>
          <w:bCs w:val="false"/>
          <w:sz w:val="24"/>
          <w:szCs w:val="24"/>
        </w:rPr>
        <w:t>że zgodnie z przepisami ustawy o samorządzie gminnym obrady rady gminy są nagrywane – utrwalane i transmitowane za pomocą urządzeń rejestrujących obraz i dźwięk. Dodał, że nagrania obrad są udostępnianie w Biuletynie Informacji Publicznej i na stronie internetowej Gminy oraz w inny sposób zwyczajowo przyjęty. Poinformował wszystkich zebranych, że ich wizerunek, wypowiedzi i inne dane osobowe będą podane do informacji publicznej i jeśli ktoś nie wyraża na to zgody nie powinien uczestniczyć w tym wydarzeniu.</w:t>
      </w:r>
    </w:p>
    <w:p>
      <w:pPr>
        <w:pStyle w:val="Normal"/>
        <w:ind w:left="0" w:right="0" w:firstLine="708"/>
        <w:jc w:val="both"/>
        <w:rPr>
          <w:sz w:val="24"/>
          <w:szCs w:val="24"/>
        </w:rPr>
      </w:pPr>
      <w:r>
        <w:rPr>
          <w:sz w:val="24"/>
          <w:szCs w:val="24"/>
        </w:rPr>
      </w:r>
    </w:p>
    <w:p>
      <w:pPr>
        <w:pStyle w:val="Normal"/>
        <w:ind w:left="0" w:right="0" w:firstLine="708"/>
        <w:jc w:val="both"/>
        <w:rPr>
          <w:sz w:val="24"/>
          <w:szCs w:val="24"/>
        </w:rPr>
      </w:pPr>
      <w:r>
        <w:rPr>
          <w:sz w:val="24"/>
          <w:szCs w:val="24"/>
        </w:rPr>
        <w:t xml:space="preserve">Następnie Przewodniczący Rady Gminy przedstawił projekt porządku obrad, który został przesłany wszystkim radnym w zawiadomieniu o zwołaniu sesji:  </w:t>
      </w:r>
    </w:p>
    <w:p>
      <w:pPr>
        <w:pStyle w:val="Normal"/>
        <w:numPr>
          <w:ilvl w:val="0"/>
          <w:numId w:val="2"/>
        </w:numPr>
        <w:tabs>
          <w:tab w:val="left" w:pos="540" w:leader="none"/>
        </w:tabs>
        <w:suppressAutoHyphens w:val="false"/>
        <w:spacing w:before="0" w:after="120"/>
        <w:ind w:left="538" w:right="0" w:hanging="357"/>
        <w:jc w:val="both"/>
        <w:rPr>
          <w:sz w:val="24"/>
          <w:szCs w:val="24"/>
        </w:rPr>
      </w:pPr>
      <w:r>
        <w:rPr>
          <w:sz w:val="24"/>
          <w:szCs w:val="24"/>
        </w:rPr>
        <w:t>Otwarcie i uchwalenie porządku obrad.</w:t>
      </w:r>
    </w:p>
    <w:p>
      <w:pPr>
        <w:pStyle w:val="Normal"/>
        <w:numPr>
          <w:ilvl w:val="0"/>
          <w:numId w:val="2"/>
        </w:numPr>
        <w:tabs>
          <w:tab w:val="left" w:pos="540" w:leader="none"/>
        </w:tabs>
        <w:suppressAutoHyphens w:val="false"/>
        <w:spacing w:before="0" w:after="120"/>
        <w:ind w:left="540" w:right="0" w:hanging="360"/>
        <w:jc w:val="both"/>
        <w:rPr/>
      </w:pPr>
      <w:r>
        <w:rPr>
          <w:sz w:val="24"/>
          <w:szCs w:val="24"/>
        </w:rPr>
        <w:t>Przyjęcie protokołu z poprzedniej sesji.</w:t>
      </w:r>
    </w:p>
    <w:p>
      <w:pPr>
        <w:pStyle w:val="Normal"/>
        <w:numPr>
          <w:ilvl w:val="0"/>
          <w:numId w:val="2"/>
        </w:numPr>
        <w:tabs>
          <w:tab w:val="left" w:pos="540" w:leader="none"/>
        </w:tabs>
        <w:suppressAutoHyphens w:val="false"/>
        <w:spacing w:before="0" w:after="120"/>
        <w:ind w:left="540" w:right="0" w:hanging="360"/>
        <w:jc w:val="both"/>
        <w:rPr/>
      </w:pPr>
      <w:r>
        <w:rPr>
          <w:sz w:val="24"/>
          <w:szCs w:val="24"/>
        </w:rPr>
        <w:t>Projekt uchwały w sprawie  wprowadzenia zmian w budżecie gminy na 2018 r.</w:t>
      </w:r>
    </w:p>
    <w:p>
      <w:pPr>
        <w:pStyle w:val="Normal"/>
        <w:numPr>
          <w:ilvl w:val="0"/>
          <w:numId w:val="2"/>
        </w:numPr>
        <w:tabs>
          <w:tab w:val="left" w:pos="540" w:leader="none"/>
        </w:tabs>
        <w:suppressAutoHyphens w:val="false"/>
        <w:spacing w:before="0" w:after="120"/>
        <w:ind w:left="538" w:right="0" w:hanging="357"/>
        <w:jc w:val="both"/>
        <w:rPr/>
      </w:pPr>
      <w:r>
        <w:rPr>
          <w:sz w:val="24"/>
          <w:szCs w:val="24"/>
        </w:rPr>
        <w:t xml:space="preserve">Projekt uchwały w sprawie wprowadzenia zmian w Wieloletniej Prognozie Finansowej Gminy Lidzbark Warmiński na lata 2018-2035. </w:t>
      </w:r>
    </w:p>
    <w:p>
      <w:pPr>
        <w:pStyle w:val="Normal"/>
        <w:numPr>
          <w:ilvl w:val="0"/>
          <w:numId w:val="2"/>
        </w:numPr>
        <w:tabs>
          <w:tab w:val="left" w:pos="540" w:leader="none"/>
        </w:tabs>
        <w:suppressAutoHyphens w:val="false"/>
        <w:spacing w:before="0" w:after="120"/>
        <w:ind w:left="538" w:right="0" w:hanging="357"/>
        <w:jc w:val="both"/>
        <w:rPr/>
      </w:pPr>
      <w:r>
        <w:rPr>
          <w:sz w:val="24"/>
          <w:szCs w:val="24"/>
        </w:rPr>
        <w:t xml:space="preserve">Projekt uchwały w sprawie uchwalenia budżetu Gminy Lidzbark Warmiński na 2019 r. </w:t>
      </w:r>
    </w:p>
    <w:p>
      <w:pPr>
        <w:pStyle w:val="Normal"/>
        <w:numPr>
          <w:ilvl w:val="0"/>
          <w:numId w:val="0"/>
        </w:numPr>
        <w:tabs>
          <w:tab w:val="left" w:pos="540" w:leader="none"/>
        </w:tabs>
        <w:suppressAutoHyphens w:val="false"/>
        <w:spacing w:before="0" w:after="120"/>
        <w:ind w:left="901" w:right="0" w:hanging="0"/>
        <w:jc w:val="both"/>
        <w:rPr/>
      </w:pPr>
      <w:r>
        <w:rPr>
          <w:sz w:val="24"/>
          <w:szCs w:val="24"/>
        </w:rPr>
        <w:t>W tym:</w:t>
      </w:r>
    </w:p>
    <w:p>
      <w:pPr>
        <w:pStyle w:val="Normal"/>
        <w:numPr>
          <w:ilvl w:val="0"/>
          <w:numId w:val="0"/>
        </w:numPr>
        <w:tabs>
          <w:tab w:val="left" w:pos="540" w:leader="none"/>
        </w:tabs>
        <w:suppressAutoHyphens w:val="false"/>
        <w:spacing w:lineRule="auto" w:line="240" w:before="0" w:after="120"/>
        <w:ind w:left="901" w:right="0" w:hanging="0"/>
        <w:jc w:val="both"/>
        <w:rPr>
          <w:i/>
          <w:i/>
          <w:iCs/>
        </w:rPr>
      </w:pPr>
      <w:r>
        <w:rPr>
          <w:i/>
          <w:iCs/>
          <w:sz w:val="24"/>
          <w:szCs w:val="24"/>
        </w:rPr>
        <w:t>- wystąpienie Wójta w sprawie projektu budżetu,</w:t>
      </w:r>
    </w:p>
    <w:p>
      <w:pPr>
        <w:pStyle w:val="Normal"/>
        <w:numPr>
          <w:ilvl w:val="0"/>
          <w:numId w:val="0"/>
        </w:numPr>
        <w:tabs>
          <w:tab w:val="left" w:pos="540" w:leader="none"/>
        </w:tabs>
        <w:suppressAutoHyphens w:val="false"/>
        <w:spacing w:lineRule="auto" w:line="240" w:before="0" w:after="120"/>
        <w:ind w:left="901" w:right="0" w:hanging="0"/>
        <w:jc w:val="both"/>
        <w:rPr>
          <w:i/>
          <w:i/>
          <w:iCs/>
        </w:rPr>
      </w:pPr>
      <w:r>
        <w:rPr>
          <w:i/>
          <w:iCs/>
          <w:sz w:val="24"/>
          <w:szCs w:val="24"/>
        </w:rPr>
        <w:t>-odczytanie opinii Regionalnej Izby Obrachunkowej o projekcie uchwały budżetowej,</w:t>
      </w:r>
    </w:p>
    <w:p>
      <w:pPr>
        <w:pStyle w:val="Normal"/>
        <w:numPr>
          <w:ilvl w:val="0"/>
          <w:numId w:val="0"/>
        </w:numPr>
        <w:tabs>
          <w:tab w:val="left" w:pos="540" w:leader="none"/>
        </w:tabs>
        <w:suppressAutoHyphens w:val="false"/>
        <w:spacing w:lineRule="auto" w:line="240" w:before="0" w:after="120"/>
        <w:ind w:left="901" w:right="0" w:hanging="0"/>
        <w:jc w:val="both"/>
        <w:rPr>
          <w:i/>
          <w:i/>
          <w:iCs/>
        </w:rPr>
      </w:pPr>
      <w:r>
        <w:rPr>
          <w:i/>
          <w:iCs/>
          <w:sz w:val="24"/>
          <w:szCs w:val="24"/>
        </w:rPr>
        <w:t>-oczytanie opinii Komisji Gospodarki Budżetowej o projekcie uchwały budżetowej,</w:t>
      </w:r>
    </w:p>
    <w:p>
      <w:pPr>
        <w:pStyle w:val="Normal"/>
        <w:numPr>
          <w:ilvl w:val="0"/>
          <w:numId w:val="0"/>
        </w:numPr>
        <w:tabs>
          <w:tab w:val="left" w:pos="540" w:leader="none"/>
        </w:tabs>
        <w:suppressAutoHyphens w:val="false"/>
        <w:spacing w:lineRule="auto" w:line="240" w:before="0" w:after="120"/>
        <w:ind w:left="901" w:right="0" w:hanging="0"/>
        <w:jc w:val="both"/>
        <w:rPr>
          <w:i/>
          <w:i/>
          <w:iCs/>
        </w:rPr>
      </w:pPr>
      <w:r>
        <w:rPr>
          <w:i/>
          <w:iCs/>
          <w:sz w:val="24"/>
          <w:szCs w:val="24"/>
        </w:rPr>
        <w:t>- dyskusja nad projektem uchwały budżetowej,</w:t>
      </w:r>
    </w:p>
    <w:p>
      <w:pPr>
        <w:pStyle w:val="Normal"/>
        <w:numPr>
          <w:ilvl w:val="0"/>
          <w:numId w:val="0"/>
        </w:numPr>
        <w:tabs>
          <w:tab w:val="left" w:pos="540" w:leader="none"/>
        </w:tabs>
        <w:suppressAutoHyphens w:val="false"/>
        <w:spacing w:lineRule="auto" w:line="240" w:before="0" w:after="120"/>
        <w:ind w:left="901" w:right="0" w:hanging="0"/>
        <w:jc w:val="both"/>
        <w:rPr>
          <w:i/>
          <w:i/>
          <w:iCs/>
        </w:rPr>
      </w:pPr>
      <w:r>
        <w:rPr>
          <w:i/>
          <w:iCs/>
          <w:sz w:val="24"/>
          <w:szCs w:val="24"/>
        </w:rPr>
        <w:t>-głosowanie nad projektem uchwały budżetowej.</w:t>
      </w:r>
    </w:p>
    <w:p>
      <w:pPr>
        <w:pStyle w:val="Normal"/>
        <w:numPr>
          <w:ilvl w:val="0"/>
          <w:numId w:val="2"/>
        </w:numPr>
        <w:tabs>
          <w:tab w:val="left" w:pos="540" w:leader="none"/>
        </w:tabs>
        <w:suppressAutoHyphens w:val="false"/>
        <w:spacing w:before="0" w:after="120"/>
        <w:ind w:left="540" w:right="0" w:hanging="360"/>
        <w:jc w:val="both"/>
        <w:rPr/>
      </w:pPr>
      <w:r>
        <w:rPr>
          <w:sz w:val="24"/>
          <w:szCs w:val="24"/>
        </w:rPr>
        <w:t>Projekt uchwały w</w:t>
      </w:r>
      <w:r>
        <w:rPr>
          <w:i w:val="false"/>
          <w:iCs w:val="false"/>
          <w:sz w:val="24"/>
          <w:szCs w:val="24"/>
        </w:rPr>
        <w:t xml:space="preserve"> sprawie uchwalenia Wieloletniej Prognozy Finansowej Gminy Lidzbark Warmiński na lata 2019-2035.</w:t>
      </w:r>
    </w:p>
    <w:p>
      <w:pPr>
        <w:pStyle w:val="Normal"/>
        <w:numPr>
          <w:ilvl w:val="0"/>
          <w:numId w:val="2"/>
        </w:numPr>
        <w:tabs>
          <w:tab w:val="left" w:pos="540" w:leader="none"/>
        </w:tabs>
        <w:suppressAutoHyphens w:val="false"/>
        <w:spacing w:before="0" w:after="120"/>
        <w:ind w:left="538" w:right="0" w:hanging="357"/>
        <w:jc w:val="both"/>
        <w:rPr/>
      </w:pPr>
      <w:r>
        <w:rPr>
          <w:sz w:val="24"/>
          <w:szCs w:val="24"/>
        </w:rPr>
        <w:t>Projekt</w:t>
      </w:r>
      <w:r>
        <w:rPr>
          <w:i/>
          <w:iCs/>
          <w:sz w:val="24"/>
          <w:szCs w:val="24"/>
        </w:rPr>
        <w:t xml:space="preserve"> </w:t>
      </w:r>
      <w:r>
        <w:rPr>
          <w:i w:val="false"/>
          <w:iCs w:val="false"/>
          <w:sz w:val="24"/>
          <w:szCs w:val="24"/>
        </w:rPr>
        <w:t>uchwały w sprawie wyznaczenia przedstawicieli do Zgromadzenia Związku Gmin „EKOWOD”.</w:t>
      </w:r>
    </w:p>
    <w:p>
      <w:pPr>
        <w:pStyle w:val="Normal"/>
        <w:numPr>
          <w:ilvl w:val="0"/>
          <w:numId w:val="2"/>
        </w:numPr>
        <w:tabs>
          <w:tab w:val="left" w:pos="540" w:leader="none"/>
        </w:tabs>
        <w:suppressAutoHyphens w:val="false"/>
        <w:spacing w:before="0" w:after="120"/>
        <w:ind w:left="538" w:right="0" w:hanging="357"/>
        <w:jc w:val="both"/>
        <w:rPr/>
      </w:pPr>
      <w:r>
        <w:rPr>
          <w:i w:val="false"/>
          <w:iCs w:val="false"/>
          <w:sz w:val="24"/>
          <w:szCs w:val="24"/>
        </w:rPr>
        <w:t>Projekt uchwały w sprawie ustanowienia wieloletniego gminnego programu osłonowego „Posiłek w szkole i w domu” na lata 2019-2023.</w:t>
      </w:r>
    </w:p>
    <w:p>
      <w:pPr>
        <w:pStyle w:val="Normal"/>
        <w:numPr>
          <w:ilvl w:val="0"/>
          <w:numId w:val="2"/>
        </w:numPr>
        <w:tabs>
          <w:tab w:val="left" w:pos="540" w:leader="none"/>
        </w:tabs>
        <w:suppressAutoHyphens w:val="false"/>
        <w:spacing w:before="0" w:after="120"/>
        <w:ind w:left="538" w:right="0" w:hanging="357"/>
        <w:jc w:val="both"/>
        <w:rPr/>
      </w:pPr>
      <w:r>
        <w:rPr>
          <w:i w:val="false"/>
          <w:iCs w:val="false"/>
          <w:sz w:val="24"/>
          <w:szCs w:val="24"/>
        </w:rPr>
        <w:t>Projekt uchwały w sprawie określenia zasad zwrotu wydatków w formie posiłku,świadczenia pieniężnego na zakup posiłku lub żywności albo świadczenia rzeczowego w postaci produktów żywnościowych dla osób objętych wieloletnim rządowym programem „Posiłek w szkole</w:t>
        <w:br/>
        <w:t>i w domu” na lata 2019-2023.</w:t>
      </w:r>
    </w:p>
    <w:p>
      <w:pPr>
        <w:pStyle w:val="Normal"/>
        <w:numPr>
          <w:ilvl w:val="0"/>
          <w:numId w:val="2"/>
        </w:numPr>
        <w:tabs>
          <w:tab w:val="left" w:pos="540" w:leader="none"/>
        </w:tabs>
        <w:suppressAutoHyphens w:val="false"/>
        <w:spacing w:before="0" w:after="120"/>
        <w:ind w:left="538" w:right="0" w:hanging="357"/>
        <w:jc w:val="both"/>
        <w:rPr/>
      </w:pPr>
      <w:r>
        <w:rPr>
          <w:i w:val="false"/>
          <w:iCs w:val="false"/>
          <w:sz w:val="24"/>
          <w:szCs w:val="24"/>
        </w:rPr>
        <w:t>Projekt uchwały w sprawie podwyższenia kryterium dochodowego uprawniającego do przyznawania nieodpłatnej pomocy w formie posiłku, świadczenia pieniężnego na zakup posiłku lub żywności, świadczenia rzeczowego w postaci produktów żywnościowych dla osób objętych wieloletnim rządowym programem „Posiłek w szkole i w domu” na lata 2019-2023</w:t>
      </w:r>
    </w:p>
    <w:p>
      <w:pPr>
        <w:pStyle w:val="Normal"/>
        <w:numPr>
          <w:ilvl w:val="0"/>
          <w:numId w:val="2"/>
        </w:numPr>
        <w:tabs>
          <w:tab w:val="left" w:pos="540" w:leader="none"/>
        </w:tabs>
        <w:suppressAutoHyphens w:val="false"/>
        <w:spacing w:before="0" w:after="120"/>
        <w:ind w:left="538" w:right="0" w:hanging="357"/>
        <w:jc w:val="both"/>
        <w:rPr/>
      </w:pPr>
      <w:r>
        <w:rPr>
          <w:i w:val="false"/>
          <w:iCs w:val="false"/>
          <w:sz w:val="24"/>
          <w:szCs w:val="24"/>
        </w:rPr>
        <w:t>Projekt uchwały w sprawie przyjęcia Gminnego Programu Przeciwdziałania Przemocy w Rodzinie oraz Ochrony Ofiar Przemocy w Rodzinie dla Gminy Lidzbark Warmiński na lata 219-2025</w:t>
      </w:r>
    </w:p>
    <w:p>
      <w:pPr>
        <w:pStyle w:val="Normal"/>
        <w:numPr>
          <w:ilvl w:val="0"/>
          <w:numId w:val="2"/>
        </w:numPr>
        <w:tabs>
          <w:tab w:val="left" w:pos="540" w:leader="none"/>
        </w:tabs>
        <w:suppressAutoHyphens w:val="false"/>
        <w:spacing w:before="0" w:after="120"/>
        <w:ind w:left="538" w:right="0" w:hanging="357"/>
        <w:jc w:val="both"/>
        <w:rPr/>
      </w:pPr>
      <w:r>
        <w:rPr>
          <w:sz w:val="24"/>
          <w:szCs w:val="24"/>
        </w:rPr>
        <w:t xml:space="preserve">Interpelacje i zapytania do Wójta. </w:t>
      </w:r>
    </w:p>
    <w:p>
      <w:pPr>
        <w:pStyle w:val="Normal"/>
        <w:numPr>
          <w:ilvl w:val="0"/>
          <w:numId w:val="2"/>
        </w:numPr>
        <w:tabs>
          <w:tab w:val="left" w:pos="540" w:leader="none"/>
        </w:tabs>
        <w:suppressAutoHyphens w:val="false"/>
        <w:spacing w:before="0" w:after="120"/>
        <w:ind w:left="538" w:right="0" w:hanging="357"/>
        <w:jc w:val="both"/>
        <w:rPr/>
      </w:pPr>
      <w:r>
        <w:rPr>
          <w:sz w:val="24"/>
          <w:szCs w:val="24"/>
        </w:rPr>
        <w:t xml:space="preserve">Zamknięcie sesji. </w:t>
      </w:r>
    </w:p>
    <w:p>
      <w:pPr>
        <w:pStyle w:val="Normal"/>
        <w:tabs>
          <w:tab w:val="left" w:pos="540" w:leader="none"/>
        </w:tabs>
        <w:suppressAutoHyphens w:val="false"/>
        <w:spacing w:before="0" w:after="120"/>
        <w:ind w:right="0" w:hanging="0"/>
        <w:jc w:val="both"/>
        <w:rPr>
          <w:sz w:val="24"/>
          <w:szCs w:val="24"/>
        </w:rPr>
      </w:pPr>
      <w:r>
        <w:rPr>
          <w:sz w:val="24"/>
          <w:szCs w:val="24"/>
        </w:rPr>
      </w:r>
    </w:p>
    <w:p>
      <w:pPr>
        <w:pStyle w:val="Normal"/>
        <w:spacing w:before="0" w:after="0"/>
        <w:ind w:left="0" w:right="0" w:firstLine="708"/>
        <w:jc w:val="both"/>
        <w:rPr/>
      </w:pPr>
      <w:r>
        <w:rPr>
          <w:sz w:val="24"/>
          <w:szCs w:val="24"/>
        </w:rPr>
        <w:t xml:space="preserve">Nie było wniosków do przedstawionego porządku obrad, w związku z tym przedstawiony porządek obrad poddano głosowaniu. </w:t>
      </w:r>
    </w:p>
    <w:p>
      <w:pPr>
        <w:pStyle w:val="Wcicietrecitekstu"/>
        <w:ind w:left="0" w:right="0" w:firstLine="709"/>
        <w:jc w:val="both"/>
        <w:rPr/>
      </w:pPr>
      <w:r>
        <w:rPr>
          <w:b w:val="false"/>
          <w:bCs w:val="false"/>
          <w:sz w:val="24"/>
          <w:szCs w:val="24"/>
        </w:rPr>
        <w:t xml:space="preserve">W wyniku głosowania, w którym wzięło udział 13 radnych, Rada Gminy jednogłośnie </w:t>
        <w:br/>
        <w:t xml:space="preserve">(13 głosów „ZA”, 0 głosów „PRZECIW”, nikt nie wstrzymał się od głosu) uchwaliła przedstawiony przez Przewodniczącego Rady Gminy porządek obrad. </w:t>
      </w:r>
    </w:p>
    <w:p>
      <w:pPr>
        <w:pStyle w:val="Normal"/>
        <w:rPr>
          <w:b w:val="false"/>
          <w:b w:val="false"/>
          <w:bCs w:val="false"/>
          <w:sz w:val="24"/>
          <w:szCs w:val="24"/>
        </w:rPr>
      </w:pPr>
      <w:r>
        <w:rPr>
          <w:b w:val="false"/>
          <w:bCs w:val="false"/>
          <w:sz w:val="24"/>
          <w:szCs w:val="24"/>
        </w:rPr>
      </w:r>
    </w:p>
    <w:p>
      <w:pPr>
        <w:pStyle w:val="Normal"/>
        <w:rPr/>
      </w:pPr>
      <w:r>
        <w:rPr>
          <w:b/>
          <w:sz w:val="24"/>
          <w:szCs w:val="24"/>
        </w:rPr>
        <w:t xml:space="preserve"> </w:t>
      </w:r>
      <w:r>
        <w:rPr>
          <w:b/>
          <w:sz w:val="24"/>
          <w:szCs w:val="24"/>
        </w:rPr>
        <w:t>Pkt 2. - Przyjęcie protokołu z poprzedniej sesji.</w:t>
      </w:r>
    </w:p>
    <w:p>
      <w:pPr>
        <w:pStyle w:val="Normal"/>
        <w:rPr>
          <w:b/>
          <w:b/>
          <w:sz w:val="24"/>
          <w:szCs w:val="24"/>
        </w:rPr>
      </w:pPr>
      <w:r>
        <w:rPr>
          <w:b/>
          <w:sz w:val="24"/>
          <w:szCs w:val="24"/>
        </w:rPr>
      </w:r>
    </w:p>
    <w:p>
      <w:pPr>
        <w:pStyle w:val="Normal"/>
        <w:ind w:left="0" w:right="0" w:firstLine="709"/>
        <w:jc w:val="both"/>
        <w:rPr/>
      </w:pPr>
      <w:r>
        <w:rPr>
          <w:sz w:val="24"/>
          <w:szCs w:val="24"/>
        </w:rPr>
        <w:t>Przewodniczący Rady Gminy poinformował, że protokół</w:t>
      </w:r>
      <w:r>
        <w:rPr>
          <w:b/>
          <w:sz w:val="24"/>
          <w:szCs w:val="24"/>
        </w:rPr>
        <w:t xml:space="preserve"> </w:t>
      </w:r>
      <w:r>
        <w:rPr>
          <w:b w:val="false"/>
          <w:bCs w:val="false"/>
          <w:sz w:val="24"/>
          <w:szCs w:val="24"/>
        </w:rPr>
        <w:t>z</w:t>
      </w:r>
      <w:r>
        <w:rPr>
          <w:sz w:val="24"/>
          <w:szCs w:val="24"/>
        </w:rPr>
        <w:t xml:space="preserve"> drugiej sesji Rady Gminy był dostępny do wglądu w Urzędzie Gminy i każdy miał możliwość zapoznania się z jego treścią, dlatego zaproponował przyjęcie go bez odczytywania.</w:t>
      </w:r>
    </w:p>
    <w:p>
      <w:pPr>
        <w:pStyle w:val="Tekstpodstawowywcity31"/>
        <w:spacing w:before="0" w:after="0"/>
        <w:ind w:left="0" w:hanging="0"/>
        <w:jc w:val="both"/>
        <w:rPr/>
      </w:pPr>
      <w:r>
        <w:rPr>
          <w:sz w:val="24"/>
          <w:szCs w:val="24"/>
        </w:rPr>
        <w:t>Nie było wniosków w sprawie przyjęcia protokołu, w związku z tym poddano go pod głosowanie.</w:t>
      </w:r>
    </w:p>
    <w:p>
      <w:pPr>
        <w:pStyle w:val="Normal"/>
        <w:tabs>
          <w:tab w:val="left" w:pos="426" w:leader="none"/>
          <w:tab w:val="left" w:pos="502" w:leader="none"/>
        </w:tabs>
        <w:jc w:val="both"/>
        <w:rPr/>
      </w:pPr>
      <w:r>
        <w:rPr>
          <w:sz w:val="24"/>
          <w:szCs w:val="24"/>
        </w:rPr>
        <w:tab/>
        <w:t>W wyniku głosowania, w którym wzięło udział 13 radnych, Rada Gminy jednogłośnie</w:t>
        <w:br/>
        <w:t>(</w:t>
      </w:r>
      <w:bookmarkStart w:id="0" w:name="__DdeLink__1072_752558388"/>
      <w:r>
        <w:rPr>
          <w:sz w:val="24"/>
          <w:szCs w:val="24"/>
        </w:rPr>
        <w:t xml:space="preserve">13 głosów „ZA”, 0 głosów „PRZECIW”, </w:t>
      </w:r>
      <w:bookmarkEnd w:id="0"/>
      <w:r>
        <w:rPr>
          <w:sz w:val="24"/>
          <w:szCs w:val="24"/>
        </w:rPr>
        <w:t>nikt nie wstrzymał się od głosu) przyjęła protokół</w:t>
      </w:r>
      <w:r>
        <w:rPr>
          <w:b/>
          <w:sz w:val="24"/>
          <w:szCs w:val="24"/>
        </w:rPr>
        <w:br/>
      </w:r>
      <w:r>
        <w:rPr>
          <w:sz w:val="24"/>
          <w:szCs w:val="24"/>
        </w:rPr>
        <w:t xml:space="preserve">z II sesji Rady Gminy z dnia 30 listopada 2018 r.  </w:t>
      </w:r>
    </w:p>
    <w:p>
      <w:pPr>
        <w:pStyle w:val="Normal"/>
        <w:tabs>
          <w:tab w:val="left" w:pos="426" w:leader="none"/>
          <w:tab w:val="left" w:pos="502" w:leader="none"/>
        </w:tabs>
        <w:spacing w:lineRule="auto" w:line="360"/>
        <w:ind w:left="0" w:right="0" w:firstLine="709"/>
        <w:jc w:val="both"/>
        <w:rPr>
          <w:i/>
          <w:i/>
          <w:sz w:val="24"/>
          <w:szCs w:val="24"/>
        </w:rPr>
      </w:pPr>
      <w:r>
        <w:rPr>
          <w:i/>
          <w:sz w:val="24"/>
          <w:szCs w:val="24"/>
        </w:rPr>
      </w:r>
    </w:p>
    <w:p>
      <w:pPr>
        <w:pStyle w:val="Normal"/>
        <w:spacing w:lineRule="auto" w:line="360"/>
        <w:rPr/>
      </w:pPr>
      <w:r>
        <w:rPr>
          <w:b/>
          <w:sz w:val="24"/>
          <w:szCs w:val="24"/>
        </w:rPr>
        <w:t>Pkt  3. -  Projekt uchwały w sprawie  wprowadzenia zmian w budżecie  gminy na 2018 r.</w:t>
      </w:r>
    </w:p>
    <w:p>
      <w:pPr>
        <w:pStyle w:val="Wcicietrecitekstu"/>
        <w:tabs>
          <w:tab w:val="left" w:pos="709" w:leader="none"/>
        </w:tabs>
        <w:ind w:left="0" w:hanging="0"/>
        <w:rPr/>
      </w:pPr>
      <w:r>
        <w:rPr>
          <w:b/>
          <w:sz w:val="24"/>
          <w:szCs w:val="24"/>
        </w:rPr>
        <w:tab/>
      </w:r>
      <w:r>
        <w:rPr>
          <w:sz w:val="24"/>
          <w:szCs w:val="24"/>
        </w:rPr>
        <w:t xml:space="preserve">Przewodniczący Rady Gminy poinformował, że projekt uchwały w sprawie zmian w budżecie na rok bieżący otrzymali wszyscy radni i został pozytywnie zaopiniowany przez Komisje Rady Gminy. </w:t>
      </w:r>
    </w:p>
    <w:p>
      <w:pPr>
        <w:pStyle w:val="Wcicietrecitekstu"/>
        <w:tabs>
          <w:tab w:val="left" w:pos="709" w:leader="none"/>
        </w:tabs>
        <w:ind w:left="0" w:hanging="0"/>
        <w:rPr/>
      </w:pPr>
      <w:r>
        <w:rPr>
          <w:sz w:val="24"/>
          <w:szCs w:val="24"/>
        </w:rPr>
        <w:t>V-ce Przewodnicząca Rady Gminy p. Iwona Końka przedstawiła projekt uchwały w tej sprawie.</w:t>
      </w:r>
    </w:p>
    <w:p>
      <w:pPr>
        <w:pStyle w:val="Tekstpodstawowywcity31"/>
        <w:spacing w:before="0" w:after="0"/>
        <w:ind w:left="0" w:hanging="0"/>
        <w:jc w:val="both"/>
        <w:rPr/>
      </w:pPr>
      <w:r>
        <w:rPr>
          <w:sz w:val="24"/>
          <w:szCs w:val="24"/>
        </w:rPr>
        <w:t>Nie było zgłoszeń ani wniosków do projektu uchwały, w związku z tym poddano go pod głosowanie.</w:t>
      </w:r>
    </w:p>
    <w:p>
      <w:pPr>
        <w:pStyle w:val="Normal"/>
        <w:tabs>
          <w:tab w:val="left" w:pos="426" w:leader="none"/>
          <w:tab w:val="left" w:pos="502" w:leader="none"/>
        </w:tabs>
        <w:ind w:firstLine="709"/>
        <w:jc w:val="both"/>
        <w:rPr/>
      </w:pPr>
      <w:r>
        <w:rPr>
          <w:sz w:val="24"/>
          <w:szCs w:val="24"/>
        </w:rPr>
        <w:t>W wyniku głosowania, w którym wzięło udział 13 radnych, Rada Gminy jednogłośnie</w:t>
        <w:br/>
        <w:t>(13 głosów „ZA”, 0 głosów „PRZECIW”, nikt nie wstrzymał się od głosu) podjęła uchwałę</w:t>
        <w:br/>
        <w:t xml:space="preserve">w sprawie  wprowadzenia zmian w budżecie  gminy na 2018 r. </w:t>
      </w:r>
    </w:p>
    <w:p>
      <w:pPr>
        <w:pStyle w:val="Normal"/>
        <w:tabs>
          <w:tab w:val="left" w:pos="426" w:leader="none"/>
          <w:tab w:val="left" w:pos="502" w:leader="none"/>
        </w:tabs>
        <w:jc w:val="both"/>
        <w:rPr/>
      </w:pPr>
      <w:r>
        <w:rPr>
          <w:i/>
          <w:sz w:val="24"/>
          <w:szCs w:val="24"/>
        </w:rPr>
        <w:t>Uchwała Nr III/11/2018 RG. w ww. sprawie stanowi załącznik nr 3 do niniejszego protokołu.</w:t>
      </w:r>
    </w:p>
    <w:p>
      <w:pPr>
        <w:pStyle w:val="Normal"/>
        <w:tabs>
          <w:tab w:val="left" w:pos="426" w:leader="none"/>
          <w:tab w:val="left" w:pos="502" w:leader="none"/>
        </w:tabs>
        <w:jc w:val="both"/>
        <w:rPr>
          <w:i/>
          <w:i/>
          <w:sz w:val="24"/>
          <w:szCs w:val="24"/>
        </w:rPr>
      </w:pPr>
      <w:r>
        <w:rPr>
          <w:i/>
          <w:sz w:val="24"/>
          <w:szCs w:val="24"/>
        </w:rPr>
      </w:r>
    </w:p>
    <w:p>
      <w:pPr>
        <w:pStyle w:val="Normal"/>
        <w:ind w:left="900" w:hanging="900"/>
        <w:rPr/>
      </w:pPr>
      <w:r>
        <w:rPr>
          <w:b/>
          <w:sz w:val="24"/>
          <w:szCs w:val="24"/>
        </w:rPr>
        <w:t>Pkt 4. - Projekt uchwały w sprawie  uchwalenia zmian w Wieloletniej Prognozie Finansowej  Gminy Lidzbark Warmiński na lata 2018-2035.</w:t>
      </w:r>
    </w:p>
    <w:p>
      <w:pPr>
        <w:pStyle w:val="Wcicietrecitekstu"/>
        <w:tabs>
          <w:tab w:val="left" w:pos="709" w:leader="none"/>
        </w:tabs>
        <w:ind w:left="900" w:hanging="900"/>
        <w:jc w:val="left"/>
        <w:rPr>
          <w:b/>
          <w:b/>
          <w:sz w:val="24"/>
          <w:szCs w:val="24"/>
        </w:rPr>
      </w:pPr>
      <w:r>
        <w:rPr>
          <w:b/>
          <w:sz w:val="24"/>
          <w:szCs w:val="24"/>
        </w:rPr>
      </w:r>
    </w:p>
    <w:p>
      <w:pPr>
        <w:pStyle w:val="Wcicietrecitekstu"/>
        <w:tabs>
          <w:tab w:val="left" w:pos="709" w:leader="none"/>
        </w:tabs>
        <w:ind w:left="0" w:hanging="0"/>
        <w:rPr/>
      </w:pPr>
      <w:r>
        <w:rPr>
          <w:sz w:val="24"/>
          <w:szCs w:val="24"/>
        </w:rPr>
        <w:tab/>
        <w:t>Przewodniczący Rady Gminy poinformował, że projekt zmian w Wieloletniej Prognozie Finansowej na lata 2018-2035 otrzymali wszyscy radni i został pozytywnie zaopiniowany przez Komisje Rady Gminy.</w:t>
      </w:r>
    </w:p>
    <w:p>
      <w:pPr>
        <w:pStyle w:val="Wcicietrecitekstu"/>
        <w:tabs>
          <w:tab w:val="left" w:pos="709" w:leader="none"/>
        </w:tabs>
        <w:ind w:left="0" w:hanging="0"/>
        <w:rPr/>
      </w:pPr>
      <w:r>
        <w:rPr>
          <w:sz w:val="24"/>
          <w:szCs w:val="24"/>
        </w:rPr>
        <w:t>V-ce Przewodnicząca Rady Gminy p. Agnieszka Korosteńska przedstawiła projekt uchwały w tej sprawie.</w:t>
      </w:r>
    </w:p>
    <w:p>
      <w:pPr>
        <w:pStyle w:val="Tekstpodstawowywcity31"/>
        <w:spacing w:before="0" w:after="0"/>
        <w:ind w:left="0" w:hanging="0"/>
        <w:jc w:val="both"/>
        <w:rPr>
          <w:sz w:val="24"/>
          <w:szCs w:val="24"/>
        </w:rPr>
      </w:pPr>
      <w:r>
        <w:rPr>
          <w:sz w:val="24"/>
          <w:szCs w:val="24"/>
        </w:rPr>
        <w:t>Nie było zgłoszeń do projektu uchwały, w związku z tym poddano go pod głosowanie.</w:t>
      </w:r>
    </w:p>
    <w:p>
      <w:pPr>
        <w:pStyle w:val="Normal"/>
        <w:tabs>
          <w:tab w:val="left" w:pos="426" w:leader="none"/>
          <w:tab w:val="left" w:pos="502" w:leader="none"/>
        </w:tabs>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uchwalenia zmian w Wieloletniej Prognozie Finansowej  Gminy Lidzbark Warmiński na lata 2018-2035.</w:t>
      </w:r>
    </w:p>
    <w:p>
      <w:pPr>
        <w:pStyle w:val="Wcicietrecitekstu"/>
        <w:tabs>
          <w:tab w:val="left" w:pos="0" w:leader="none"/>
        </w:tabs>
        <w:ind w:left="0" w:hanging="0"/>
        <w:rPr/>
      </w:pPr>
      <w:r>
        <w:rPr>
          <w:i/>
          <w:sz w:val="24"/>
          <w:szCs w:val="24"/>
        </w:rPr>
        <w:t>Uchwała Nr III/12/2018 RG. w ww. sprawie stanowi załącznik nr 4 do niniejszego protokołu.</w:t>
      </w:r>
    </w:p>
    <w:p>
      <w:pPr>
        <w:pStyle w:val="Wcicietrecitekstu"/>
        <w:tabs>
          <w:tab w:val="left" w:pos="0" w:leader="none"/>
        </w:tabs>
        <w:ind w:left="0" w:hanging="0"/>
        <w:rPr/>
      </w:pPr>
      <w:r>
        <w:rPr>
          <w:b/>
          <w:i/>
          <w:sz w:val="24"/>
          <w:szCs w:val="24"/>
        </w:rPr>
        <w:t xml:space="preserve"> </w:t>
      </w:r>
    </w:p>
    <w:p>
      <w:pPr>
        <w:pStyle w:val="Normal"/>
        <w:ind w:left="993" w:hanging="993"/>
        <w:jc w:val="both"/>
        <w:rPr/>
      </w:pPr>
      <w:r>
        <w:rPr>
          <w:b/>
          <w:sz w:val="24"/>
          <w:szCs w:val="24"/>
        </w:rPr>
        <w:t>Pkt 5. – Projekt uchwały w sprawie uchwalenia budżetu Gminy Lidzbark Warmiński na</w:t>
        <w:br/>
        <w:t>2019 r.</w:t>
      </w:r>
    </w:p>
    <w:p>
      <w:pPr>
        <w:pStyle w:val="Normal"/>
        <w:jc w:val="both"/>
        <w:rPr/>
      </w:pPr>
      <w:r>
        <w:rPr>
          <w:b/>
          <w:i/>
          <w:sz w:val="24"/>
          <w:szCs w:val="24"/>
        </w:rPr>
        <w:t xml:space="preserve"> </w:t>
      </w:r>
      <w:r>
        <w:rPr>
          <w:b/>
          <w:i/>
          <w:sz w:val="24"/>
          <w:szCs w:val="24"/>
        </w:rPr>
        <w:t>w tym:</w:t>
      </w:r>
    </w:p>
    <w:p>
      <w:pPr>
        <w:pStyle w:val="Normal"/>
        <w:ind w:left="720" w:right="0" w:hanging="0"/>
        <w:jc w:val="both"/>
        <w:rPr>
          <w:b/>
          <w:b/>
          <w:i/>
          <w:i/>
          <w:sz w:val="24"/>
          <w:szCs w:val="24"/>
        </w:rPr>
      </w:pPr>
      <w:r>
        <w:rPr>
          <w:b/>
          <w:i/>
          <w:sz w:val="24"/>
          <w:szCs w:val="24"/>
        </w:rPr>
        <w:t>- wystąpienie Wójta w sprawie projektu budżetu,</w:t>
      </w:r>
    </w:p>
    <w:p>
      <w:pPr>
        <w:pStyle w:val="Normal"/>
        <w:ind w:left="720" w:right="0" w:hanging="0"/>
        <w:jc w:val="both"/>
        <w:rPr>
          <w:b/>
          <w:b/>
          <w:i/>
          <w:i/>
          <w:sz w:val="24"/>
          <w:szCs w:val="24"/>
        </w:rPr>
      </w:pPr>
      <w:r>
        <w:rPr>
          <w:b/>
          <w:i/>
          <w:sz w:val="24"/>
          <w:szCs w:val="24"/>
        </w:rPr>
        <w:t>- odczytanie opinii Regionalnej Izby Obrachunkowej o projekcie uchwały budżetowej,</w:t>
      </w:r>
    </w:p>
    <w:p>
      <w:pPr>
        <w:pStyle w:val="Normal"/>
        <w:ind w:left="1080" w:right="0" w:hanging="360"/>
        <w:rPr>
          <w:b/>
          <w:b/>
          <w:i/>
          <w:i/>
          <w:sz w:val="24"/>
          <w:szCs w:val="24"/>
        </w:rPr>
      </w:pPr>
      <w:r>
        <w:rPr>
          <w:b/>
          <w:i/>
          <w:sz w:val="24"/>
          <w:szCs w:val="24"/>
        </w:rPr>
        <w:t>- odczytanie opinii Komisji Gospodarki Budżetowej Rady Gminy o projekcie uchwały budżetowej,</w:t>
      </w:r>
    </w:p>
    <w:p>
      <w:pPr>
        <w:pStyle w:val="Normal"/>
        <w:ind w:left="720" w:right="0" w:hanging="0"/>
        <w:jc w:val="both"/>
        <w:rPr>
          <w:b/>
          <w:b/>
          <w:i/>
          <w:i/>
          <w:sz w:val="24"/>
          <w:szCs w:val="24"/>
        </w:rPr>
      </w:pPr>
      <w:r>
        <w:rPr>
          <w:b/>
          <w:i/>
          <w:sz w:val="24"/>
          <w:szCs w:val="24"/>
        </w:rPr>
        <w:t>- dyskusja nad projektem uchwały budżetowej,</w:t>
      </w:r>
    </w:p>
    <w:p>
      <w:pPr>
        <w:pStyle w:val="Normal"/>
        <w:ind w:left="720" w:right="0" w:hanging="0"/>
        <w:jc w:val="both"/>
        <w:rPr>
          <w:b/>
          <w:b/>
          <w:i/>
          <w:i/>
          <w:sz w:val="24"/>
          <w:szCs w:val="24"/>
        </w:rPr>
      </w:pPr>
      <w:r>
        <w:rPr>
          <w:b/>
          <w:i/>
          <w:sz w:val="24"/>
          <w:szCs w:val="24"/>
        </w:rPr>
        <w:t>- głosowanie nad projektem uchwały budżetowej.</w:t>
      </w:r>
    </w:p>
    <w:p>
      <w:pPr>
        <w:pStyle w:val="Normal"/>
        <w:ind w:left="851" w:right="0" w:hanging="851"/>
        <w:jc w:val="both"/>
        <w:rPr>
          <w:b/>
          <w:b/>
          <w:sz w:val="24"/>
          <w:szCs w:val="24"/>
        </w:rPr>
      </w:pPr>
      <w:r>
        <w:rPr>
          <w:b/>
          <w:sz w:val="24"/>
          <w:szCs w:val="24"/>
        </w:rPr>
      </w:r>
    </w:p>
    <w:p>
      <w:pPr>
        <w:pStyle w:val="Normal"/>
        <w:ind w:left="0" w:right="0" w:firstLine="708"/>
        <w:jc w:val="both"/>
        <w:rPr>
          <w:sz w:val="24"/>
          <w:szCs w:val="24"/>
        </w:rPr>
      </w:pPr>
      <w:r>
        <w:rPr>
          <w:sz w:val="24"/>
          <w:szCs w:val="24"/>
        </w:rPr>
        <w:t>Przewodniczący Rady Gminy poinformował, że przygotowany przez Wójta Gminy projekt budżetu na 2019 r. radni otrzymali odpowiednio wcześniej. Projekt uchwały był przedmiotem obrad wszystkich komisji Rady Gminy i został zaopiniowany pozytywnie.</w:t>
      </w:r>
    </w:p>
    <w:p>
      <w:pPr>
        <w:pStyle w:val="Normal"/>
        <w:tabs>
          <w:tab w:val="left" w:pos="360" w:leader="none"/>
        </w:tabs>
        <w:jc w:val="both"/>
        <w:rPr>
          <w:sz w:val="24"/>
          <w:szCs w:val="24"/>
        </w:rPr>
      </w:pPr>
      <w:r>
        <w:rPr>
          <w:sz w:val="24"/>
          <w:szCs w:val="24"/>
        </w:rPr>
        <w:t>V</w:t>
        <w:noBreakHyphen/>
        <w:t>ce Przewodnicząca Rady Gminy p. Iwona Końka odczytała projekt uchwały w tej sprawie.</w:t>
      </w:r>
    </w:p>
    <w:p>
      <w:pPr>
        <w:pStyle w:val="Normal"/>
        <w:ind w:left="0" w:right="0" w:hanging="0"/>
        <w:jc w:val="both"/>
        <w:rPr/>
      </w:pPr>
      <w:r>
        <w:rPr>
          <w:sz w:val="24"/>
          <w:szCs w:val="24"/>
        </w:rPr>
        <w:t>Następnie Wójt Gminy przedstawił założenia przewidziane w projekcie budżetu gminy na 2019 r. Poinformował, o przewidywanych dochodach gminy oraz wydatkach (w tym wydatkach na pomoc społeczną, oświatę). Poinformował, że na 2019 r. nie zmieniono wysokości stawki podatki od nieruchomości oraz od środków transportowych, a podatek rolny przyjęto według ogłoszenia Głównego Urzędu Statystycznego w wysokości 135,90 zł za hektar. Następnie poinformował</w:t>
        <w:br/>
        <w:t>o planowanej ogólnej kwocie przeznaczonej na wydatki inwestycyjne oraz w rozbiciu na środki własne Gminy i pochodzące ze źródeł zewnętrznych. W dalszej kolejności poinformował,</w:t>
        <w:br/>
        <w:t>że najważniejsze inwestycje współfinansowane ze źródeł zewnętrznych rozpoczęte w roku bieżącym będą kontynuowane w roku 2019 to Modernizacja stacji Uzdatniania Wody w Morawie, Kraszewie, Runowie. Planuje się modernizację i remont drogi publicznej nr 117016N Pilnik-Nowosady jest to drugi etap, dokumenty są już gotowe i jeśli tylko pojawią się jakieś środki będziemy o nie wnioskować. Na 2019 r. zaplanowano remont drogi publicznej nr 117001N na odcinku od Drwęcy do drogi wojewódzkiej nr 513 przy częściowym dofinansowaniu Urzędu Marszałkowskiego. Ponadto planuje się budowę sieci kanalizacyjnej w Markajmach oraz zakup nowego ciągnika z przyczepką. Następnie poinformował o wysokości deficytu budżetowego</w:t>
        <w:br/>
        <w:t xml:space="preserve">i zostanie pokryty przychodami z kredytu bankowego oraz wolnych środków. Zaplanowano na 2019 r. spłatę kredytu w wysokości 733 tys. zł oraz pożyczki w wysokości 754.260 zł. Na zakończenie Wójt poinformował także, o planowanej kwocie długu na koniec 2019 r. Przyjęte wskaźniki do projektu budżetu spełniają wskaźniki zawarte w Wieloletniej Prognozie Finansowej na rok 2019 i kolejne lata. </w:t>
      </w:r>
    </w:p>
    <w:p>
      <w:pPr>
        <w:pStyle w:val="Normal"/>
        <w:ind w:left="0" w:right="0" w:hanging="0"/>
        <w:jc w:val="both"/>
        <w:rPr/>
      </w:pPr>
      <w:r>
        <w:rPr>
          <w:sz w:val="24"/>
          <w:szCs w:val="24"/>
        </w:rPr>
        <w:t xml:space="preserve">V-ce Przewodnicząca Rady Gminy p. Agnieszka Korosteńska odczytała pozytywną opinię Regionalnej Izby Obrachunkowej z Olsztyna o przedłożonym przez Wójta Gminy Lidzbark Warmiński projekcie uchwały budżetowej Gminy Lidzbark Warmiński na 2019 r. </w:t>
      </w:r>
    </w:p>
    <w:p>
      <w:pPr>
        <w:pStyle w:val="Normal"/>
        <w:jc w:val="both"/>
        <w:rPr/>
      </w:pPr>
      <w:r>
        <w:rPr>
          <w:i/>
          <w:sz w:val="24"/>
          <w:szCs w:val="24"/>
        </w:rPr>
        <w:t xml:space="preserve">Uchwała Nr RIO.VIII-0120-694/18 z dnia 26 listopada 2018 r. stanowi załącznik nr 5 do niniejszego protokołu. </w:t>
      </w:r>
    </w:p>
    <w:p>
      <w:pPr>
        <w:pStyle w:val="Normal"/>
        <w:jc w:val="both"/>
        <w:rPr/>
      </w:pPr>
      <w:r>
        <w:rPr>
          <w:sz w:val="24"/>
          <w:szCs w:val="24"/>
        </w:rPr>
        <w:t>Przewodniczący Komisji Gospodarki Budżetowej – p. Andrzej Smukowski</w:t>
      </w:r>
      <w:r>
        <w:rPr>
          <w:b/>
          <w:sz w:val="24"/>
          <w:szCs w:val="24"/>
        </w:rPr>
        <w:t xml:space="preserve"> </w:t>
      </w:r>
      <w:r>
        <w:rPr>
          <w:sz w:val="24"/>
          <w:szCs w:val="24"/>
        </w:rPr>
        <w:t>odczytał pozytywną opinię Komisji do projektu budżetu gminy na 2019 r.</w:t>
      </w:r>
    </w:p>
    <w:p>
      <w:pPr>
        <w:pStyle w:val="Normal"/>
        <w:jc w:val="both"/>
        <w:rPr/>
      </w:pPr>
      <w:r>
        <w:rPr>
          <w:i/>
          <w:sz w:val="24"/>
          <w:szCs w:val="24"/>
        </w:rPr>
        <w:t xml:space="preserve">Opinia Komisji z dnia 30 listopada 2018 r. stanowi załącznik nr 6 do niniejszego protokołu. </w:t>
      </w:r>
    </w:p>
    <w:p>
      <w:pPr>
        <w:pStyle w:val="Normal"/>
        <w:ind w:left="0" w:right="0" w:hanging="0"/>
        <w:jc w:val="both"/>
        <w:rPr/>
      </w:pPr>
      <w:r>
        <w:rPr>
          <w:sz w:val="24"/>
          <w:szCs w:val="24"/>
        </w:rPr>
        <w:t>Nie było żadnych zgłoszeń do dyskusji, w związku z tym, Przewodniczący obrad poddał pod głosowanie projekt uchwały w sprawie budżetu gminy na 2019 r.</w:t>
      </w:r>
    </w:p>
    <w:p>
      <w:pPr>
        <w:pStyle w:val="Normal"/>
        <w:tabs>
          <w:tab w:val="left" w:pos="426" w:leader="none"/>
          <w:tab w:val="left" w:pos="502" w:leader="none"/>
        </w:tabs>
        <w:jc w:val="both"/>
        <w:rPr/>
      </w:pPr>
      <w:r>
        <w:rPr>
          <w:sz w:val="24"/>
          <w:szCs w:val="24"/>
        </w:rPr>
        <w:t>W wyniku głosowania, w którym wzięło udział 13 radnych, Rada Gminy jednogłośnie</w:t>
        <w:br/>
        <w:t>(13 głosów „ZA”, 0 głosów „PRZECIW”, nikt nie wstrzymał się od głosu) podjęła uchwałę</w:t>
        <w:br/>
        <w:t xml:space="preserve">w sprawie uchwalenia budżetu Gminy Lidzbark Warmiński na 2019 r. </w:t>
      </w:r>
    </w:p>
    <w:p>
      <w:pPr>
        <w:pStyle w:val="Wcicietrecitekstu"/>
        <w:tabs>
          <w:tab w:val="left" w:pos="0" w:leader="none"/>
        </w:tabs>
        <w:ind w:left="0" w:right="0" w:hanging="0"/>
        <w:jc w:val="both"/>
        <w:rPr/>
      </w:pPr>
      <w:r>
        <w:rPr>
          <w:i/>
          <w:iCs/>
          <w:sz w:val="24"/>
          <w:szCs w:val="24"/>
        </w:rPr>
        <w:t>Uchwała Nr III/13/2018 RG. w ww. sprawie stanowi załącznik nr 7 do niniejszego protokołu.</w:t>
      </w:r>
    </w:p>
    <w:p>
      <w:pPr>
        <w:pStyle w:val="Wcicietrecitekstu"/>
        <w:tabs>
          <w:tab w:val="left" w:pos="0" w:leader="none"/>
        </w:tabs>
        <w:ind w:left="0" w:right="0" w:hanging="0"/>
        <w:jc w:val="both"/>
        <w:rPr>
          <w:b w:val="false"/>
          <w:b w:val="false"/>
          <w:bCs w:val="false"/>
          <w:i/>
          <w:i/>
          <w:iCs/>
          <w:sz w:val="24"/>
          <w:szCs w:val="24"/>
        </w:rPr>
      </w:pPr>
      <w:r>
        <w:rPr>
          <w:b w:val="false"/>
          <w:bCs w:val="false"/>
          <w:i/>
          <w:iCs/>
          <w:sz w:val="24"/>
          <w:szCs w:val="24"/>
        </w:rPr>
      </w:r>
    </w:p>
    <w:p>
      <w:pPr>
        <w:pStyle w:val="Normal"/>
        <w:tabs>
          <w:tab w:val="left" w:pos="0" w:leader="none"/>
        </w:tabs>
        <w:ind w:left="993" w:hanging="993"/>
        <w:jc w:val="both"/>
        <w:rPr/>
      </w:pPr>
      <w:r>
        <w:rPr>
          <w:b/>
          <w:i w:val="false"/>
          <w:iCs w:val="false"/>
          <w:sz w:val="24"/>
          <w:szCs w:val="24"/>
        </w:rPr>
        <w:t>Pkt 6. – Projekt uchwały w sprawie uchwalenia Wieloletniej Prognozy Finansowej Gminy Lidzbark Warmiński na lata 2019-2035.</w:t>
      </w:r>
    </w:p>
    <w:p>
      <w:pPr>
        <w:pStyle w:val="Normal"/>
        <w:tabs>
          <w:tab w:val="left" w:pos="0" w:leader="none"/>
        </w:tabs>
        <w:ind w:left="993" w:hanging="993"/>
        <w:jc w:val="both"/>
        <w:rPr>
          <w:b/>
          <w:b/>
          <w:i/>
          <w:i/>
          <w:iCs/>
          <w:sz w:val="24"/>
          <w:szCs w:val="24"/>
        </w:rPr>
      </w:pPr>
      <w:r>
        <w:rPr>
          <w:b/>
          <w:i/>
          <w:iCs/>
          <w:sz w:val="24"/>
          <w:szCs w:val="24"/>
        </w:rPr>
      </w:r>
    </w:p>
    <w:p>
      <w:pPr>
        <w:pStyle w:val="Normal"/>
        <w:tabs>
          <w:tab w:val="left" w:pos="0" w:leader="none"/>
        </w:tabs>
        <w:spacing w:before="0" w:after="0"/>
        <w:ind w:left="0" w:right="0" w:firstLine="709"/>
        <w:jc w:val="both"/>
        <w:rPr/>
      </w:pPr>
      <w:bookmarkStart w:id="1" w:name="__DdeLink__393_187743712"/>
      <w:r>
        <w:rPr>
          <w:b w:val="false"/>
          <w:bCs w:val="false"/>
          <w:i w:val="false"/>
          <w:iCs w:val="false"/>
          <w:sz w:val="24"/>
          <w:szCs w:val="24"/>
        </w:rPr>
        <w:t>Przewodniczący Rady Gminy poinformował,</w:t>
      </w:r>
      <w:bookmarkEnd w:id="1"/>
      <w:r>
        <w:rPr>
          <w:b w:val="false"/>
          <w:bCs w:val="false"/>
          <w:i w:val="false"/>
          <w:iCs w:val="false"/>
          <w:sz w:val="24"/>
          <w:szCs w:val="24"/>
        </w:rPr>
        <w:t xml:space="preserve"> że </w:t>
      </w:r>
      <w:r>
        <w:rPr>
          <w:b w:val="false"/>
          <w:bCs/>
          <w:i w:val="false"/>
          <w:iCs w:val="false"/>
          <w:color w:val="00000A"/>
          <w:sz w:val="24"/>
          <w:szCs w:val="24"/>
        </w:rPr>
        <w:t>konieczność sporządzenia i uchwalenia Wieloletniej Prognozy Finansowej wynika z przepisów ustawy o finansach publicznych. Dodał,</w:t>
        <w:br/>
        <w:t>że projekt uchwały był przedmiotem obrad wszystkich Komisji Rady Gminy i został zaopiniowany pozytywnie</w:t>
      </w:r>
    </w:p>
    <w:p>
      <w:pPr>
        <w:pStyle w:val="Wcicietrecitekstu"/>
        <w:tabs>
          <w:tab w:val="left" w:pos="709" w:leader="none"/>
        </w:tabs>
        <w:ind w:left="0" w:hanging="0"/>
        <w:rPr/>
      </w:pPr>
      <w:r>
        <w:rPr>
          <w:sz w:val="24"/>
          <w:szCs w:val="24"/>
        </w:rPr>
        <w:t>V-ce Przewodnicząca Rady Gminy p. Iwona Końka przedstawiła projekt uchwały w tej sprawie.</w:t>
      </w:r>
    </w:p>
    <w:p>
      <w:pPr>
        <w:pStyle w:val="Wcicietrecitekstu"/>
        <w:tabs>
          <w:tab w:val="left" w:pos="709" w:leader="none"/>
        </w:tabs>
        <w:ind w:left="0" w:hanging="0"/>
        <w:rPr/>
      </w:pPr>
      <w:r>
        <w:rPr>
          <w:sz w:val="24"/>
          <w:szCs w:val="24"/>
        </w:rPr>
        <w:t>V-ce Przewodnicząca Rady Gminy p. Agnieszka Korosteńska odczytała pozytywną opinię Regionalnej Izby Obrachunkowej o przedłożonym przez Wójta Gminy Lidzbark Warmiński projekcie Wieloletniej Prognozy Finansowej na lata 2019-2035.</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uchwalenia Wieloletniej Prognozy Finansowej Gminy Lidzbark Warmiński na lata 2019-2035.</w:t>
      </w:r>
    </w:p>
    <w:p>
      <w:pPr>
        <w:pStyle w:val="Wcicietrecitekstu"/>
        <w:tabs>
          <w:tab w:val="left" w:pos="0" w:leader="none"/>
        </w:tabs>
        <w:spacing w:before="0" w:after="0"/>
        <w:ind w:left="0" w:right="0" w:hanging="0"/>
        <w:jc w:val="both"/>
        <w:rPr/>
      </w:pPr>
      <w:r>
        <w:rPr>
          <w:b w:val="false"/>
          <w:bCs w:val="false"/>
          <w:i/>
          <w:iCs/>
          <w:sz w:val="24"/>
          <w:szCs w:val="24"/>
        </w:rPr>
        <w:t>Uchwała Nr III/14/2018 RG. w ww. sprawie stanowi załącznik nr 8 do niniejszego protokołu.</w:t>
      </w:r>
    </w:p>
    <w:p>
      <w:pPr>
        <w:pStyle w:val="Normal"/>
        <w:tabs>
          <w:tab w:val="left" w:pos="426" w:leader="none"/>
          <w:tab w:val="left" w:pos="502" w:leader="none"/>
        </w:tabs>
        <w:ind w:left="900" w:right="0" w:hanging="900"/>
        <w:jc w:val="both"/>
        <w:rPr>
          <w:b w:val="false"/>
          <w:b w:val="false"/>
          <w:bCs w:val="false"/>
          <w:i/>
          <w:i/>
          <w:iCs/>
          <w:sz w:val="24"/>
          <w:szCs w:val="24"/>
        </w:rPr>
      </w:pPr>
      <w:r>
        <w:rPr>
          <w:b w:val="false"/>
          <w:bCs w:val="false"/>
          <w:i/>
          <w:iCs/>
          <w:sz w:val="24"/>
          <w:szCs w:val="24"/>
        </w:rPr>
      </w:r>
    </w:p>
    <w:p>
      <w:pPr>
        <w:pStyle w:val="Normal"/>
        <w:tabs>
          <w:tab w:val="left" w:pos="0" w:leader="none"/>
        </w:tabs>
        <w:ind w:left="993" w:hanging="993"/>
        <w:jc w:val="both"/>
        <w:rPr>
          <w:b w:val="false"/>
          <w:b w:val="false"/>
          <w:bCs w:val="false"/>
          <w:i/>
          <w:i/>
          <w:iCs/>
          <w:sz w:val="24"/>
          <w:szCs w:val="24"/>
          <w:highlight w:val="yellow"/>
        </w:rPr>
      </w:pPr>
      <w:r>
        <w:rPr>
          <w:b/>
          <w:bCs w:val="false"/>
          <w:i w:val="false"/>
          <w:iCs w:val="false"/>
          <w:sz w:val="24"/>
          <w:szCs w:val="24"/>
        </w:rPr>
        <w:t xml:space="preserve">Pkt 7. – Projekt uchwały w sprawie wyznaczenia przedstawicieli do Zgromadzenia Związku Gmin „EKOWOD”. </w:t>
      </w:r>
    </w:p>
    <w:p>
      <w:pPr>
        <w:pStyle w:val="Normal"/>
        <w:tabs>
          <w:tab w:val="left" w:pos="426" w:leader="none"/>
          <w:tab w:val="left" w:pos="502" w:leader="none"/>
        </w:tabs>
        <w:ind w:left="900" w:right="0" w:hanging="900"/>
        <w:jc w:val="both"/>
        <w:rPr>
          <w:b w:val="false"/>
          <w:b w:val="false"/>
          <w:bCs w:val="false"/>
          <w:i/>
          <w:i/>
          <w:iCs/>
          <w:sz w:val="24"/>
          <w:szCs w:val="24"/>
        </w:rPr>
      </w:pPr>
      <w:r>
        <w:rPr>
          <w:b w:val="false"/>
          <w:bCs w:val="false"/>
          <w:i/>
          <w:iCs/>
          <w:sz w:val="24"/>
          <w:szCs w:val="24"/>
        </w:rPr>
      </w:r>
    </w:p>
    <w:p>
      <w:pPr>
        <w:pStyle w:val="Normal"/>
        <w:tabs>
          <w:tab w:val="left" w:pos="0" w:leader="none"/>
        </w:tabs>
        <w:spacing w:before="0" w:after="0"/>
        <w:ind w:left="0" w:right="0" w:firstLine="709"/>
        <w:jc w:val="both"/>
        <w:rPr/>
      </w:pPr>
      <w:r>
        <w:rPr>
          <w:b w:val="false"/>
          <w:bCs w:val="false"/>
          <w:i w:val="false"/>
          <w:iCs w:val="false"/>
          <w:sz w:val="24"/>
          <w:szCs w:val="24"/>
        </w:rPr>
        <w:t>Przewodniczący Rady Gminy poinformował, że Gmina Lidzbark Warmiński jest jednym</w:t>
        <w:br/>
        <w:t>z założycieli Związku gmin „EKOWOD”. Zadaniem Związku jest utrzymanie i eksploatacja urządzeń zaopatrzenia w wodę i urządzeń kanalizacyjnych. Organami Związku są Zgromadzenie Związku i Zarząd Związku. Zgodnie ze statutem Związku Gmin „EKOWOD”, Gminie Lidzbark Warmiński przysługują 3 głosy w Zgromadzeniu. W skład Zgromadzenia wchodzi Wójt oraz 2 osoby wyznaczone przez Radę Gminy.</w:t>
      </w:r>
    </w:p>
    <w:p>
      <w:pPr>
        <w:pStyle w:val="Normal"/>
        <w:tabs>
          <w:tab w:val="left" w:pos="0" w:leader="none"/>
        </w:tabs>
        <w:spacing w:before="0" w:after="0"/>
        <w:ind w:left="0" w:right="0" w:firstLine="709"/>
        <w:jc w:val="both"/>
        <w:rPr/>
      </w:pPr>
      <w:r>
        <w:rPr>
          <w:b w:val="false"/>
          <w:bCs w:val="false"/>
          <w:i w:val="false"/>
          <w:iCs w:val="false"/>
          <w:sz w:val="24"/>
          <w:szCs w:val="24"/>
        </w:rPr>
        <w:t>Następnie Przewodniczący Rady Gminy poinformował, że projekt uchwały był omawiany na posiedzeniach Komisji Rady Gminy. Komisje jednogłośnie przyjęły wniosek aby wyznaczyć jako przedstawicieli do Zgromadzenia Związku Gmin „EKOWOD” radnych Andrzeja Smukowskiego i Leszka Maciejewskiego.</w:t>
      </w:r>
    </w:p>
    <w:p>
      <w:pPr>
        <w:pStyle w:val="Normal"/>
        <w:tabs>
          <w:tab w:val="left" w:pos="0" w:leader="none"/>
        </w:tabs>
        <w:spacing w:before="0" w:after="0"/>
        <w:jc w:val="both"/>
        <w:rPr>
          <w:b w:val="false"/>
          <w:b w:val="false"/>
          <w:bCs w:val="false"/>
          <w:i/>
          <w:i/>
          <w:iCs/>
          <w:sz w:val="24"/>
          <w:szCs w:val="24"/>
        </w:rPr>
      </w:pPr>
      <w:r>
        <w:rPr>
          <w:b w:val="false"/>
          <w:bCs w:val="false"/>
          <w:i w:val="false"/>
          <w:iCs w:val="false"/>
          <w:sz w:val="24"/>
          <w:szCs w:val="24"/>
        </w:rPr>
        <w:t>V-ce Przewodnicząca rady Gminy p. Iwona Końka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wyznaczenia przedstawicieli do Zgromadzenia Związku Gmin „EKOWOD”.</w:t>
      </w:r>
    </w:p>
    <w:p>
      <w:pPr>
        <w:pStyle w:val="Wcicietrecitekstu"/>
        <w:tabs>
          <w:tab w:val="left" w:pos="0" w:leader="none"/>
        </w:tabs>
        <w:spacing w:before="0" w:after="0"/>
        <w:ind w:left="0" w:right="0" w:hanging="0"/>
        <w:jc w:val="both"/>
        <w:rPr>
          <w:b w:val="false"/>
          <w:b w:val="false"/>
          <w:bCs w:val="false"/>
          <w:i/>
          <w:i/>
          <w:iCs/>
          <w:sz w:val="24"/>
          <w:szCs w:val="24"/>
        </w:rPr>
      </w:pPr>
      <w:r>
        <w:rPr>
          <w:b w:val="false"/>
          <w:bCs w:val="false"/>
          <w:i/>
          <w:iCs/>
          <w:sz w:val="24"/>
          <w:szCs w:val="24"/>
        </w:rPr>
        <w:t>Uchwała Nr III/15/2018 RG. w ww. sprawie stanowi załącznik nr 9 do niniejszego protokołu.</w:t>
      </w:r>
    </w:p>
    <w:p>
      <w:pPr>
        <w:pStyle w:val="Wcicietrecitekstu"/>
        <w:tabs>
          <w:tab w:val="left" w:pos="0" w:leader="none"/>
        </w:tabs>
        <w:ind w:left="0" w:hanging="0"/>
        <w:rPr>
          <w:b/>
          <w:b/>
          <w:sz w:val="24"/>
          <w:szCs w:val="24"/>
        </w:rPr>
      </w:pPr>
      <w:r>
        <w:rPr>
          <w:b/>
          <w:sz w:val="24"/>
          <w:szCs w:val="24"/>
        </w:rPr>
      </w:r>
    </w:p>
    <w:p>
      <w:pPr>
        <w:pStyle w:val="Normal"/>
        <w:tabs>
          <w:tab w:val="left" w:pos="0" w:leader="none"/>
        </w:tabs>
        <w:ind w:left="993" w:hanging="993"/>
        <w:jc w:val="both"/>
        <w:rPr/>
      </w:pPr>
      <w:r>
        <w:rPr>
          <w:b/>
          <w:bCs w:val="false"/>
          <w:i w:val="false"/>
          <w:iCs w:val="false"/>
          <w:sz w:val="24"/>
          <w:szCs w:val="24"/>
        </w:rPr>
        <w:t>Pkt 8. – Projekt uchwały w sprawie ustanowienia wieloletniego gminnego programu osłonowego „Posiłek w szkole i w domu” na lata 2019-2023.</w:t>
      </w:r>
    </w:p>
    <w:p>
      <w:pPr>
        <w:pStyle w:val="Wcicietrecitekstu"/>
        <w:tabs>
          <w:tab w:val="left" w:pos="0" w:leader="none"/>
        </w:tabs>
        <w:ind w:left="0" w:hanging="0"/>
        <w:rPr>
          <w:b/>
          <w:b/>
          <w:sz w:val="24"/>
          <w:szCs w:val="24"/>
        </w:rPr>
      </w:pPr>
      <w:r>
        <w:rPr>
          <w:b/>
          <w:sz w:val="24"/>
          <w:szCs w:val="24"/>
        </w:rPr>
      </w:r>
    </w:p>
    <w:p>
      <w:pPr>
        <w:pStyle w:val="Normal"/>
        <w:tabs>
          <w:tab w:val="left" w:pos="0" w:leader="none"/>
        </w:tabs>
        <w:spacing w:before="0" w:after="0"/>
        <w:ind w:left="0" w:right="0" w:firstLine="709"/>
        <w:jc w:val="both"/>
        <w:rPr/>
      </w:pPr>
      <w:r>
        <w:rPr>
          <w:b w:val="false"/>
          <w:bCs w:val="false"/>
          <w:i w:val="false"/>
          <w:iCs w:val="false"/>
          <w:sz w:val="24"/>
          <w:szCs w:val="24"/>
        </w:rPr>
        <w:t>Przewodniczący Rady Gminy poinformował, że wieloletni rządowy program „Posiłek</w:t>
        <w:br/>
        <w:t>w szkole i w domu” na lata 2019-2023 jest programem wspierania gmin w zakresie realizacji zadań własnych o charakterze obowiązkowym, określonych w ustawie o pomocy społecznej</w:t>
        <w:br/>
        <w:t>i obowiązywać będzie przez 5 lat. Dodał, że program „Posiłek w szkole i w domu” zapewni pomoc zarówno osobom starszym, niepełnosprawnym, o niskich dochodach, jak też dzieciom, które wychowują się w rodzinach znajdujących się w trudnej sytuacji, spełniającym kryterium dochodowe w wysokości 150% kryterium, o którym mowa w art. 8 ustawy o pomocy społecznej.</w:t>
      </w:r>
    </w:p>
    <w:p>
      <w:pPr>
        <w:pStyle w:val="Normal"/>
        <w:tabs>
          <w:tab w:val="left" w:pos="0" w:leader="none"/>
        </w:tabs>
        <w:spacing w:before="0" w:after="0"/>
        <w:ind w:hanging="0"/>
        <w:jc w:val="both"/>
        <w:rPr/>
      </w:pPr>
      <w:r>
        <w:rPr>
          <w:b w:val="false"/>
          <w:bCs/>
          <w:i w:val="false"/>
          <w:iCs w:val="false"/>
          <w:color w:val="00000A"/>
          <w:sz w:val="24"/>
          <w:szCs w:val="24"/>
        </w:rPr>
        <w:t>Projekt uchwały był omawiany przez Komisje Rady Gminy i został zaopiniowany pozytywnie.</w:t>
      </w:r>
    </w:p>
    <w:p>
      <w:pPr>
        <w:pStyle w:val="Normal"/>
        <w:tabs>
          <w:tab w:val="left" w:pos="0" w:leader="none"/>
        </w:tabs>
        <w:spacing w:before="0" w:after="0"/>
        <w:jc w:val="both"/>
        <w:rPr/>
      </w:pPr>
      <w:r>
        <w:rPr>
          <w:b w:val="false"/>
          <w:bCs w:val="false"/>
          <w:i w:val="false"/>
          <w:iCs w:val="false"/>
          <w:sz w:val="24"/>
          <w:szCs w:val="24"/>
        </w:rPr>
        <w:t>V-ce Przewodnicząca rady Gminy p. Agnieszka Korosteńska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ustanowienia wieloletniego gminnego programu osłonowego „Posiłek w szkole</w:t>
        <w:br/>
        <w:t>i w domu” na lata 2019-2023.</w:t>
      </w:r>
    </w:p>
    <w:p>
      <w:pPr>
        <w:pStyle w:val="Wcicietrecitekstu"/>
        <w:tabs>
          <w:tab w:val="left" w:pos="0" w:leader="none"/>
        </w:tabs>
        <w:spacing w:before="0" w:after="0"/>
        <w:ind w:left="0" w:right="0" w:hanging="0"/>
        <w:jc w:val="both"/>
        <w:rPr>
          <w:b w:val="false"/>
          <w:b w:val="false"/>
          <w:bCs w:val="false"/>
          <w:i/>
          <w:i/>
          <w:iCs/>
          <w:sz w:val="24"/>
          <w:szCs w:val="24"/>
        </w:rPr>
      </w:pPr>
      <w:r>
        <w:rPr>
          <w:b w:val="false"/>
          <w:bCs w:val="false"/>
          <w:i/>
          <w:iCs/>
          <w:sz w:val="24"/>
          <w:szCs w:val="24"/>
        </w:rPr>
        <w:t>Uchwała Nr III/16/2018 RG. w ww. sprawie stanowi załącznik nr 10 do niniejszego protokołu.</w:t>
      </w:r>
    </w:p>
    <w:p>
      <w:pPr>
        <w:pStyle w:val="Wcicietrecitekstu"/>
        <w:tabs>
          <w:tab w:val="left" w:pos="0" w:leader="none"/>
        </w:tabs>
        <w:ind w:left="0" w:hanging="0"/>
        <w:rPr>
          <w:b/>
          <w:b/>
          <w:sz w:val="24"/>
          <w:szCs w:val="24"/>
        </w:rPr>
      </w:pPr>
      <w:r>
        <w:rPr>
          <w:b/>
          <w:sz w:val="24"/>
          <w:szCs w:val="24"/>
        </w:rPr>
      </w:r>
    </w:p>
    <w:p>
      <w:pPr>
        <w:pStyle w:val="Normal"/>
        <w:tabs>
          <w:tab w:val="left" w:pos="0" w:leader="none"/>
        </w:tabs>
        <w:ind w:left="993" w:hanging="993"/>
        <w:jc w:val="both"/>
        <w:rPr/>
      </w:pPr>
      <w:r>
        <w:rPr>
          <w:b/>
          <w:bCs w:val="false"/>
          <w:i w:val="false"/>
          <w:iCs w:val="false"/>
          <w:sz w:val="24"/>
          <w:szCs w:val="24"/>
        </w:rPr>
        <w:t>Pkt 9. – Projekt uchwały w sprawie określenia zasad zwrotu wydatków w formie posiłku, świadczenia pieniężnego na zakup posiłku lub żywności albo świadczenia rzeczowego w postaci produktów żywnościowych dla osób objętych wieloletnim rządowym programem „Posiłek w szkole i w domu” na lata 2019-2023.</w:t>
      </w:r>
    </w:p>
    <w:p>
      <w:pPr>
        <w:pStyle w:val="Wcicietrecitekstu"/>
        <w:tabs>
          <w:tab w:val="left" w:pos="0" w:leader="none"/>
        </w:tabs>
        <w:ind w:left="0" w:hanging="0"/>
        <w:rPr>
          <w:b/>
          <w:b/>
          <w:sz w:val="24"/>
          <w:szCs w:val="24"/>
        </w:rPr>
      </w:pPr>
      <w:r>
        <w:rPr>
          <w:b/>
          <w:sz w:val="24"/>
          <w:szCs w:val="24"/>
        </w:rPr>
      </w:r>
    </w:p>
    <w:p>
      <w:pPr>
        <w:pStyle w:val="Normal"/>
        <w:tabs>
          <w:tab w:val="left" w:pos="0" w:leader="none"/>
        </w:tabs>
        <w:spacing w:before="0" w:after="0"/>
        <w:ind w:left="0" w:right="0" w:firstLine="709"/>
        <w:jc w:val="both"/>
        <w:rPr/>
      </w:pPr>
      <w:r>
        <w:rPr>
          <w:b w:val="false"/>
          <w:bCs w:val="false"/>
          <w:i w:val="false"/>
          <w:iCs w:val="false"/>
          <w:sz w:val="24"/>
          <w:szCs w:val="24"/>
        </w:rPr>
        <w:t>Przewodniczący Rady Gminy poinformował, że wieloletni rządowy program, przewiduje udzielanie wsparcia w postaci posiłku albo świadczenia rzeczowego w postaci produktów żywnościowych, osobom spełniającym warunki otrzymania pomocy.</w:t>
      </w:r>
    </w:p>
    <w:p>
      <w:pPr>
        <w:pStyle w:val="Normal"/>
        <w:tabs>
          <w:tab w:val="left" w:pos="0" w:leader="none"/>
        </w:tabs>
        <w:spacing w:before="0" w:after="0"/>
        <w:ind w:hanging="0"/>
        <w:jc w:val="both"/>
        <w:rPr/>
      </w:pPr>
      <w:r>
        <w:rPr>
          <w:b w:val="false"/>
          <w:bCs/>
          <w:i w:val="false"/>
          <w:iCs w:val="false"/>
          <w:color w:val="00000A"/>
          <w:sz w:val="24"/>
          <w:szCs w:val="24"/>
        </w:rPr>
        <w:t>Projekt uchwały był omawiany przez Komisje Rady Gminy i został zaopiniowany pozytywnie.</w:t>
      </w:r>
    </w:p>
    <w:p>
      <w:pPr>
        <w:pStyle w:val="Normal"/>
        <w:tabs>
          <w:tab w:val="left" w:pos="0" w:leader="none"/>
        </w:tabs>
        <w:spacing w:before="0" w:after="0"/>
        <w:jc w:val="both"/>
        <w:rPr/>
      </w:pPr>
      <w:r>
        <w:rPr>
          <w:b w:val="false"/>
          <w:bCs w:val="false"/>
          <w:i w:val="false"/>
          <w:iCs w:val="false"/>
          <w:sz w:val="24"/>
          <w:szCs w:val="24"/>
        </w:rPr>
        <w:t>V-ce Przewodnicząca rady Gminy p. Iwona Końka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określenia zasad zwrotu wydatków w formie posiłku, świadczenia pieniężnego na zakup posiłku lub żywności albo świadczenia rzeczowego w postaci produktów żywnościowych dla osób objętych wieloletnim rządowym programem „Posiłek w szkole i w domu” na lata 2019-2023.</w:t>
      </w:r>
    </w:p>
    <w:p>
      <w:pPr>
        <w:pStyle w:val="Wcicietrecitekstu"/>
        <w:tabs>
          <w:tab w:val="left" w:pos="0" w:leader="none"/>
        </w:tabs>
        <w:spacing w:before="0" w:after="0"/>
        <w:ind w:left="0" w:right="0" w:hanging="0"/>
        <w:jc w:val="both"/>
        <w:rPr>
          <w:b w:val="false"/>
          <w:b w:val="false"/>
          <w:bCs w:val="false"/>
          <w:i/>
          <w:i/>
          <w:iCs/>
          <w:sz w:val="24"/>
          <w:szCs w:val="24"/>
        </w:rPr>
      </w:pPr>
      <w:r>
        <w:rPr>
          <w:b w:val="false"/>
          <w:bCs w:val="false"/>
          <w:i/>
          <w:iCs/>
          <w:sz w:val="24"/>
          <w:szCs w:val="24"/>
        </w:rPr>
        <w:t>Uchwała Nr III/17/2018 RG. w ww. sprawie stanowi załącznik nr 11 do niniejszego protokołu.</w:t>
      </w:r>
    </w:p>
    <w:p>
      <w:pPr>
        <w:pStyle w:val="Wcicietrecitekstu"/>
        <w:tabs>
          <w:tab w:val="left" w:pos="0" w:leader="none"/>
        </w:tabs>
        <w:spacing w:before="0" w:after="0"/>
        <w:ind w:left="0" w:right="0" w:hanging="0"/>
        <w:jc w:val="both"/>
        <w:rPr>
          <w:sz w:val="24"/>
          <w:szCs w:val="24"/>
        </w:rPr>
      </w:pPr>
      <w:r>
        <w:rPr>
          <w:sz w:val="24"/>
          <w:szCs w:val="24"/>
        </w:rPr>
      </w:r>
    </w:p>
    <w:p>
      <w:pPr>
        <w:pStyle w:val="Normal"/>
        <w:tabs>
          <w:tab w:val="left" w:pos="0" w:leader="none"/>
        </w:tabs>
        <w:spacing w:before="0" w:after="0"/>
        <w:ind w:left="993" w:hanging="993"/>
        <w:jc w:val="both"/>
        <w:rPr>
          <w:b w:val="false"/>
          <w:b w:val="false"/>
          <w:bCs w:val="false"/>
          <w:i/>
          <w:i/>
          <w:iCs/>
          <w:sz w:val="24"/>
          <w:szCs w:val="24"/>
        </w:rPr>
      </w:pPr>
      <w:r>
        <w:rPr>
          <w:b/>
          <w:bCs w:val="false"/>
          <w:i w:val="false"/>
          <w:iCs w:val="false"/>
          <w:sz w:val="24"/>
          <w:szCs w:val="24"/>
        </w:rPr>
        <w:t>Pkt 10. – Projekt uchwały w sprawie podwyższenia kryterium dochodowego uprawniającego do przyznania nieodpłatnej pomocy w formie posiłku, świadczenia pieniężnego na zakup posiłku lub żywności, świadczenia rzeczowego w postaci produktów żywnościowych dla osób objętych wieloletnim rządowym programem „Posiłek</w:t>
        <w:br/>
        <w:t>w szkole i w domu” na lata 2019-2023.</w:t>
      </w:r>
    </w:p>
    <w:p>
      <w:pPr>
        <w:pStyle w:val="Wcicietrecitekstu"/>
        <w:tabs>
          <w:tab w:val="left" w:pos="0" w:leader="none"/>
        </w:tabs>
        <w:ind w:left="0" w:hanging="0"/>
        <w:rPr>
          <w:b/>
          <w:b/>
          <w:sz w:val="24"/>
          <w:szCs w:val="24"/>
        </w:rPr>
      </w:pPr>
      <w:r>
        <w:rPr>
          <w:b/>
          <w:sz w:val="24"/>
          <w:szCs w:val="24"/>
        </w:rPr>
      </w:r>
    </w:p>
    <w:p>
      <w:pPr>
        <w:pStyle w:val="Normal"/>
        <w:tabs>
          <w:tab w:val="left" w:pos="0" w:leader="none"/>
        </w:tabs>
        <w:spacing w:before="0" w:after="0"/>
        <w:ind w:left="0" w:right="0" w:firstLine="709"/>
        <w:jc w:val="both"/>
        <w:rPr/>
      </w:pPr>
      <w:r>
        <w:rPr>
          <w:b w:val="false"/>
          <w:bCs w:val="false"/>
          <w:i w:val="false"/>
          <w:iCs w:val="false"/>
          <w:sz w:val="24"/>
          <w:szCs w:val="24"/>
        </w:rPr>
        <w:t>Przewodniczący Rady Gminy poinformował, że prawo do świadczeń z pomocy społecznej przysługuje odpowiednio osobom i rodzinom, jeżeli dochód osoby samotnie gospodarującej nie przekracza kwoty 701 zł oraz 528 zł na  osobę w rodzinie. Projekt uchwały przewiduje odstąpienie od żądania zwrotu wydatków od w/w osób i rodzin, których dochód nie przekracza wysokości 150% kryterium dochodowego objętych wsparciem w ramach rządowego programu „Posiłek</w:t>
        <w:br/>
        <w:t>w szkole i w domu”.</w:t>
      </w:r>
    </w:p>
    <w:p>
      <w:pPr>
        <w:pStyle w:val="Normal"/>
        <w:tabs>
          <w:tab w:val="left" w:pos="0" w:leader="none"/>
        </w:tabs>
        <w:spacing w:before="0" w:after="0"/>
        <w:ind w:hanging="0"/>
        <w:jc w:val="both"/>
        <w:rPr/>
      </w:pPr>
      <w:r>
        <w:rPr>
          <w:b w:val="false"/>
          <w:bCs/>
          <w:i w:val="false"/>
          <w:iCs w:val="false"/>
          <w:color w:val="00000A"/>
          <w:sz w:val="24"/>
          <w:szCs w:val="24"/>
        </w:rPr>
        <w:t>Projekt uchwały był omawiany przez Komisje Rady Gminy i został zaopiniowany pozytywnie.</w:t>
      </w:r>
    </w:p>
    <w:p>
      <w:pPr>
        <w:pStyle w:val="Normal"/>
        <w:tabs>
          <w:tab w:val="left" w:pos="0" w:leader="none"/>
        </w:tabs>
        <w:spacing w:before="0" w:after="0"/>
        <w:jc w:val="both"/>
        <w:rPr/>
      </w:pPr>
      <w:r>
        <w:rPr>
          <w:b w:val="false"/>
          <w:bCs w:val="false"/>
          <w:i w:val="false"/>
          <w:iCs w:val="false"/>
          <w:sz w:val="24"/>
          <w:szCs w:val="24"/>
        </w:rPr>
        <w:t>V-ce Przewodnicząca rady Gminy p. Agnieszka Korosteńka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podwyższenia kryterium dochodowego uprawniającego do przyznania nieodpłatnej pomocy w formie posiłku, świadczenia rzeczowego w postaci produktów żywnościowych dla osób objętych wieloletnim rządowym programem „Posiłek w szkole i w domu” na lata 2019-2023.</w:t>
      </w:r>
    </w:p>
    <w:p>
      <w:pPr>
        <w:pStyle w:val="Wcicietrecitekstu"/>
        <w:tabs>
          <w:tab w:val="left" w:pos="0" w:leader="none"/>
        </w:tabs>
        <w:spacing w:before="0" w:after="0"/>
        <w:ind w:left="0" w:right="0" w:hanging="0"/>
        <w:jc w:val="both"/>
        <w:rPr>
          <w:b w:val="false"/>
          <w:b w:val="false"/>
          <w:bCs w:val="false"/>
          <w:i/>
          <w:i/>
          <w:iCs/>
          <w:sz w:val="24"/>
          <w:szCs w:val="24"/>
        </w:rPr>
      </w:pPr>
      <w:bookmarkStart w:id="2" w:name="__DdeLink__711_1528238148"/>
      <w:bookmarkEnd w:id="2"/>
      <w:r>
        <w:rPr>
          <w:b w:val="false"/>
          <w:bCs w:val="false"/>
          <w:i/>
          <w:iCs/>
          <w:sz w:val="24"/>
          <w:szCs w:val="24"/>
        </w:rPr>
        <w:t>Uchwała Nr III/18/2018 RG. w ww. sprawie stanowi załącznik nr 12 do niniejszego protokołu.</w:t>
      </w:r>
    </w:p>
    <w:p>
      <w:pPr>
        <w:pStyle w:val="Wcicietrecitekstu"/>
        <w:tabs>
          <w:tab w:val="left" w:pos="0" w:leader="none"/>
        </w:tabs>
        <w:spacing w:before="0" w:after="0"/>
        <w:ind w:left="0" w:right="0" w:hanging="0"/>
        <w:jc w:val="both"/>
        <w:rPr>
          <w:b w:val="false"/>
          <w:b w:val="false"/>
          <w:bCs w:val="false"/>
          <w:sz w:val="24"/>
          <w:szCs w:val="24"/>
        </w:rPr>
      </w:pPr>
      <w:r>
        <w:rPr>
          <w:b w:val="false"/>
          <w:bCs w:val="false"/>
          <w:sz w:val="24"/>
          <w:szCs w:val="24"/>
        </w:rPr>
      </w:r>
    </w:p>
    <w:p>
      <w:pPr>
        <w:pStyle w:val="Normal"/>
        <w:tabs>
          <w:tab w:val="left" w:pos="0" w:leader="none"/>
        </w:tabs>
        <w:spacing w:before="0" w:after="0"/>
        <w:ind w:left="993" w:hanging="993"/>
        <w:jc w:val="both"/>
        <w:rPr>
          <w:b w:val="false"/>
          <w:b w:val="false"/>
          <w:bCs w:val="false"/>
          <w:i/>
          <w:i/>
          <w:iCs/>
          <w:sz w:val="24"/>
          <w:szCs w:val="24"/>
        </w:rPr>
      </w:pPr>
      <w:r>
        <w:rPr>
          <w:b/>
          <w:bCs w:val="false"/>
          <w:i w:val="false"/>
          <w:iCs w:val="false"/>
          <w:sz w:val="24"/>
          <w:szCs w:val="24"/>
        </w:rPr>
        <w:t>Pkt 11. – Projekt uchwały w sprawie przyjęcia Gminnego Programu Przeciwdziałania Przemocy w Rodzinie oraz Ofiar Przemocy w Rodzinie dla Gminy Lidzbark Warmiński na lata 2019-2025.</w:t>
      </w:r>
    </w:p>
    <w:p>
      <w:pPr>
        <w:pStyle w:val="Wcicietrecitekstu"/>
        <w:tabs>
          <w:tab w:val="left" w:pos="0" w:leader="none"/>
        </w:tabs>
        <w:spacing w:before="0" w:after="0"/>
        <w:ind w:left="0" w:right="0" w:hanging="0"/>
        <w:jc w:val="both"/>
        <w:rPr>
          <w:b w:val="false"/>
          <w:b w:val="false"/>
          <w:bCs w:val="false"/>
          <w:sz w:val="24"/>
          <w:szCs w:val="24"/>
        </w:rPr>
      </w:pPr>
      <w:r>
        <w:rPr>
          <w:b w:val="false"/>
          <w:bCs w:val="false"/>
          <w:sz w:val="24"/>
          <w:szCs w:val="24"/>
        </w:rPr>
      </w:r>
    </w:p>
    <w:p>
      <w:pPr>
        <w:pStyle w:val="Normal"/>
        <w:tabs>
          <w:tab w:val="left" w:pos="0" w:leader="none"/>
        </w:tabs>
        <w:spacing w:before="0" w:after="0"/>
        <w:ind w:left="0" w:right="0" w:firstLine="709"/>
        <w:jc w:val="both"/>
        <w:rPr/>
      </w:pPr>
      <w:r>
        <w:rPr>
          <w:b w:val="false"/>
          <w:bCs w:val="false"/>
          <w:i w:val="false"/>
          <w:iCs w:val="false"/>
          <w:sz w:val="24"/>
          <w:szCs w:val="24"/>
        </w:rPr>
        <w:t>Przewodniczący Rady Gminy poinformował, że ustawa o przeciwdziałaniu przemocy</w:t>
        <w:br/>
        <w:t>w rodzinie określa, że do zadań własnych gminy należy w szczególności tworzenie gminnego systemu przeciwdziałania przemocy w rodzinie, w tym opracowanie i realizacja gminnego programu przeciwdziałania przemocy w rodzinie oraz ochrony ofiar przemocy w rodzinie.</w:t>
      </w:r>
    </w:p>
    <w:p>
      <w:pPr>
        <w:pStyle w:val="Normal"/>
        <w:tabs>
          <w:tab w:val="left" w:pos="0" w:leader="none"/>
        </w:tabs>
        <w:spacing w:before="0" w:after="0"/>
        <w:ind w:hanging="0"/>
        <w:jc w:val="both"/>
        <w:rPr/>
      </w:pPr>
      <w:r>
        <w:rPr>
          <w:b w:val="false"/>
          <w:bCs/>
          <w:i w:val="false"/>
          <w:iCs w:val="false"/>
          <w:color w:val="00000A"/>
          <w:sz w:val="24"/>
          <w:szCs w:val="24"/>
        </w:rPr>
        <w:t>Projekt uchwały był omawiany przez Komisje Rady Gminy i został zaopiniowany pozytywnie.</w:t>
      </w:r>
    </w:p>
    <w:p>
      <w:pPr>
        <w:pStyle w:val="Normal"/>
        <w:tabs>
          <w:tab w:val="left" w:pos="0" w:leader="none"/>
        </w:tabs>
        <w:spacing w:before="0" w:after="0"/>
        <w:jc w:val="both"/>
        <w:rPr/>
      </w:pPr>
      <w:r>
        <w:rPr>
          <w:b w:val="false"/>
          <w:bCs w:val="false"/>
          <w:i w:val="false"/>
          <w:iCs w:val="false"/>
          <w:sz w:val="24"/>
          <w:szCs w:val="24"/>
        </w:rPr>
        <w:t>V-ce Przewodnicząca rady Gminy p. Iwona Końka przedstawiła projekt uchwały w tej sprawie.</w:t>
      </w:r>
    </w:p>
    <w:p>
      <w:pPr>
        <w:pStyle w:val="Tekstpodstawowywcity31"/>
        <w:spacing w:before="0" w:after="0"/>
        <w:ind w:left="0" w:hanging="0"/>
        <w:jc w:val="both"/>
        <w:rPr/>
      </w:pPr>
      <w:r>
        <w:rPr>
          <w:sz w:val="24"/>
          <w:szCs w:val="24"/>
        </w:rPr>
        <w:t>Nie było zgłoszeń do projektu uchwały, w związku z tym poddano go pod głosowanie.</w:t>
      </w:r>
    </w:p>
    <w:p>
      <w:pPr>
        <w:pStyle w:val="Normal"/>
        <w:tabs>
          <w:tab w:val="left" w:pos="426" w:leader="none"/>
          <w:tab w:val="left" w:pos="502" w:leader="none"/>
        </w:tabs>
        <w:spacing w:before="0" w:after="0"/>
        <w:ind w:firstLine="709"/>
        <w:jc w:val="both"/>
        <w:rPr/>
      </w:pPr>
      <w:r>
        <w:rPr>
          <w:sz w:val="24"/>
          <w:szCs w:val="24"/>
        </w:rPr>
        <w:t>W wyniku głosowania, w którym wzięło udział 13 radnych, Rada Gminy jednogłośnie</w:t>
        <w:br/>
        <w:t>(13 głosów „ZA”, 0 głosów „PRZECIW”, nikt nie wstrzymał się od głosu) podjęła uchwałę</w:t>
        <w:br/>
        <w:t>w sprawie przyjęcia Gminnego Programu Przeciwdziałania Przemocy w Rodzinie oraz Ofiar Przemocy w Rodzinie dla Gminy Lidzbark Warmiński na lata 2019-2025.</w:t>
      </w:r>
    </w:p>
    <w:p>
      <w:pPr>
        <w:pStyle w:val="Wcicietrecitekstu"/>
        <w:tabs>
          <w:tab w:val="left" w:pos="0" w:leader="none"/>
        </w:tabs>
        <w:spacing w:before="0" w:after="0"/>
        <w:ind w:left="0" w:right="0" w:hanging="0"/>
        <w:jc w:val="both"/>
        <w:rPr>
          <w:b w:val="false"/>
          <w:b w:val="false"/>
          <w:bCs w:val="false"/>
          <w:i/>
          <w:i/>
          <w:iCs/>
          <w:sz w:val="24"/>
          <w:szCs w:val="24"/>
        </w:rPr>
      </w:pPr>
      <w:r>
        <w:rPr>
          <w:b w:val="false"/>
          <w:bCs w:val="false"/>
          <w:i/>
          <w:iCs/>
          <w:sz w:val="24"/>
          <w:szCs w:val="24"/>
        </w:rPr>
        <w:t>Uchwała Nr III/19/2018 RG. w ww. sprawie stanowi załącznik nr 13 do niniejszego protokołu.</w:t>
      </w:r>
    </w:p>
    <w:p>
      <w:pPr>
        <w:pStyle w:val="Wcicietrecitekstu"/>
        <w:tabs>
          <w:tab w:val="left" w:pos="0" w:leader="none"/>
        </w:tabs>
        <w:ind w:left="0" w:hanging="0"/>
        <w:rPr>
          <w:b/>
          <w:b/>
          <w:sz w:val="24"/>
          <w:szCs w:val="24"/>
        </w:rPr>
      </w:pPr>
      <w:r>
        <w:rPr>
          <w:b/>
          <w:sz w:val="24"/>
          <w:szCs w:val="24"/>
        </w:rPr>
      </w:r>
    </w:p>
    <w:p>
      <w:pPr>
        <w:pStyle w:val="Wcicietrecitekstu"/>
        <w:tabs>
          <w:tab w:val="left" w:pos="0" w:leader="none"/>
        </w:tabs>
        <w:ind w:left="0" w:hanging="0"/>
        <w:rPr/>
      </w:pPr>
      <w:r>
        <w:rPr>
          <w:b/>
          <w:sz w:val="24"/>
          <w:szCs w:val="24"/>
        </w:rPr>
        <w:t>Pkt 12. – Interpelacje i zapytania do Wójta.</w:t>
      </w:r>
    </w:p>
    <w:p>
      <w:pPr>
        <w:pStyle w:val="Normal"/>
        <w:jc w:val="both"/>
        <w:rPr>
          <w:b/>
          <w:b/>
          <w:sz w:val="24"/>
          <w:szCs w:val="24"/>
        </w:rPr>
      </w:pPr>
      <w:r>
        <w:rPr>
          <w:b/>
          <w:sz w:val="24"/>
          <w:szCs w:val="24"/>
        </w:rPr>
      </w:r>
    </w:p>
    <w:p>
      <w:pPr>
        <w:pStyle w:val="Normal"/>
        <w:ind w:left="0" w:right="0" w:firstLine="709"/>
        <w:jc w:val="both"/>
        <w:rPr>
          <w:b w:val="false"/>
          <w:b w:val="false"/>
          <w:bCs w:val="false"/>
          <w:sz w:val="24"/>
          <w:szCs w:val="24"/>
        </w:rPr>
      </w:pPr>
      <w:r>
        <w:rPr>
          <w:b w:val="false"/>
          <w:bCs w:val="false"/>
          <w:sz w:val="24"/>
          <w:szCs w:val="24"/>
        </w:rPr>
        <w:t>Przewodniczący Rady Gminy poprosił Wójta Gminy o przedstawienie informacji z bieżącej działalności Gminy.</w:t>
      </w:r>
    </w:p>
    <w:p>
      <w:pPr>
        <w:pStyle w:val="Normal"/>
        <w:jc w:val="both"/>
        <w:rPr>
          <w:b/>
          <w:b/>
          <w:sz w:val="24"/>
          <w:szCs w:val="24"/>
        </w:rPr>
      </w:pPr>
      <w:r>
        <w:rPr>
          <w:b/>
          <w:sz w:val="24"/>
          <w:szCs w:val="24"/>
        </w:rPr>
      </w:r>
    </w:p>
    <w:p>
      <w:pPr>
        <w:pStyle w:val="NormalWeb"/>
        <w:spacing w:before="0" w:after="0"/>
        <w:ind w:firstLine="539"/>
        <w:jc w:val="both"/>
        <w:rPr/>
      </w:pPr>
      <w:r>
        <w:rPr/>
        <w:t>Na wstępie Wójt Gminy</w:t>
      </w:r>
      <w:r>
        <w:rPr>
          <w:rFonts w:eastAsia="Calibri"/>
          <w:color w:val="00000A"/>
          <w:position w:val="0"/>
          <w:sz w:val="24"/>
          <w:sz w:val="24"/>
          <w:szCs w:val="22"/>
          <w:vertAlign w:val="baseline"/>
          <w:lang w:eastAsia="ar-SA"/>
        </w:rPr>
        <w:t xml:space="preserve"> poinformował, że zakończono modernizację drogi w Morawie, wykonawcą bała firma BUDOKOP. Następnie poinformował, że dalszym ciągu trwa analiza propozycji opłat za konserwację i utrzymanie oświetlenia ulicznego, jak już wspomniano na poprzedniej sesji rozważane są różne warianty również taki, że opłata ta będzie połączona</w:t>
        <w:br/>
        <w:t xml:space="preserve">z ryczałtową opłatą ze energię elektryczną. Ogłoszony zostanie także przetarg na dostawę energii elektrycznej do budynków komunalnych. </w:t>
      </w:r>
    </w:p>
    <w:p>
      <w:pPr>
        <w:pStyle w:val="NormalWeb"/>
        <w:spacing w:before="0" w:after="0"/>
        <w:ind w:firstLine="539"/>
        <w:jc w:val="both"/>
        <w:rPr/>
      </w:pPr>
      <w:r>
        <w:rPr>
          <w:rFonts w:eastAsia="Calibri"/>
          <w:color w:val="00000A"/>
          <w:position w:val="0"/>
          <w:sz w:val="24"/>
          <w:sz w:val="24"/>
          <w:szCs w:val="22"/>
          <w:vertAlign w:val="baseline"/>
          <w:lang w:eastAsia="ar-SA"/>
        </w:rPr>
        <w:t>W dalszej części Wójt Gminy poruszył temat gospodarki odpadami i ochrony środowiska. Poinformował, że ogłoszony został przetarg na transport i odbiór odpadów komunalnych. Do dnia 11 grudnia do godz. 10</w:t>
      </w:r>
      <w:r>
        <w:rPr>
          <w:rFonts w:eastAsia="Calibri"/>
          <w:color w:val="00000A"/>
          <w:sz w:val="24"/>
          <w:szCs w:val="22"/>
          <w:vertAlign w:val="superscript"/>
          <w:lang w:eastAsia="ar-SA"/>
        </w:rPr>
        <w:t>00</w:t>
      </w:r>
      <w:r>
        <w:rPr>
          <w:rFonts w:eastAsia="Calibri"/>
          <w:color w:val="00000A"/>
          <w:position w:val="0"/>
          <w:sz w:val="24"/>
          <w:sz w:val="24"/>
          <w:szCs w:val="22"/>
          <w:vertAlign w:val="baseline"/>
          <w:lang w:eastAsia="ar-SA"/>
        </w:rPr>
        <w:t xml:space="preserve"> (termin składania ofert) wpłynęły 2 oferty od Przedsiębiorstwa Gospodarki Komunalnej z Lidzbarka Warmińskiego i firmy KOMA z Olsztyna. Najniższa złożona oferta wynosiła 351 835 zł i przekracza kwotę zaplanowaną na ten cel o 111 835 zł, w związku z czym Wójt poinformował sołtysów, radnych jak również mieszkańców, że Gmina będzie zmuszona podnieść opłaty za wywóz śmieci. Na dzień dzisiejszy nie można określić jeszcze kwoty podwyżki, ponieważ ważą się także ceny za składowanie odpadów. Zakład Gospodarowania Odpadami Komunalnymi z Olsztyna nie podjął jeszcze żadnych decyzji w tej sprawie. Najbliższe Zgromadzenie Wspólników odbędzie się 27 grudnia i może wtedy zostanie podjęta konkretna decyzja. Dodał, że będzie informował radnych o wysokości stawki. Poinformował, że przez 4 ostatnie lata nie podnoszono stawek za wywóz śmieci jednak w obecnej sytuacji Gmina będzie zmuszona ją podnieść.</w:t>
      </w:r>
    </w:p>
    <w:p>
      <w:pPr>
        <w:pStyle w:val="NormalWeb"/>
        <w:spacing w:before="0" w:after="0"/>
        <w:ind w:firstLine="539"/>
        <w:jc w:val="both"/>
        <w:rPr/>
      </w:pPr>
      <w:r>
        <w:rPr>
          <w:rFonts w:eastAsia="Calibri"/>
          <w:color w:val="00000A"/>
          <w:position w:val="0"/>
          <w:sz w:val="24"/>
          <w:sz w:val="24"/>
          <w:szCs w:val="22"/>
          <w:vertAlign w:val="baseline"/>
          <w:lang w:eastAsia="ar-SA"/>
        </w:rPr>
        <w:t>Następnie Wójt poinformował, że cały czas wykonywane są drobne naprawy dróg gminnych</w:t>
        <w:br/>
        <w:t>z wykorzystaniem własnego sprzętu. Ciągle wykonywane są systemem gospodarczym remonty budynków komunalnych. Pozyskane płyty drogowe z remontu drogi w Morawie, wykorzystane zostały do wyłożenia niezagospodarowanej do tej pory części placu przy budynku Urzędu Gminy, dzięki czemu uzyskano dodatkowe miejsca postojowe na sprzęt drogowy.</w:t>
      </w:r>
    </w:p>
    <w:p>
      <w:pPr>
        <w:pStyle w:val="NormalWeb"/>
        <w:spacing w:before="0" w:after="0"/>
        <w:ind w:firstLine="539"/>
        <w:jc w:val="both"/>
        <w:rPr>
          <w:rFonts w:eastAsia="Calibri"/>
          <w:color w:val="00000A"/>
          <w:position w:val="0"/>
          <w:sz w:val="24"/>
          <w:sz w:val="24"/>
          <w:szCs w:val="22"/>
          <w:vertAlign w:val="baseline"/>
          <w:lang w:eastAsia="ar-SA"/>
        </w:rPr>
      </w:pPr>
      <w:r>
        <w:rPr>
          <w:rFonts w:eastAsia="Calibri"/>
          <w:color w:val="00000A"/>
          <w:position w:val="0"/>
          <w:sz w:val="24"/>
          <w:sz w:val="24"/>
          <w:szCs w:val="22"/>
          <w:vertAlign w:val="baseline"/>
          <w:lang w:eastAsia="ar-SA"/>
        </w:rPr>
      </w:r>
    </w:p>
    <w:p>
      <w:pPr>
        <w:pStyle w:val="Normal"/>
        <w:spacing w:before="0" w:after="0"/>
        <w:ind w:left="0" w:right="0" w:firstLine="709"/>
        <w:jc w:val="both"/>
        <w:rPr/>
      </w:pPr>
      <w:r>
        <w:rPr>
          <w:rFonts w:eastAsia="Calibri"/>
          <w:color w:val="00000A"/>
          <w:position w:val="0"/>
          <w:sz w:val="24"/>
          <w:sz w:val="24"/>
          <w:szCs w:val="24"/>
          <w:vertAlign w:val="baseline"/>
          <w:lang w:eastAsia="en-US"/>
        </w:rPr>
        <w:t>Nie zgłoszono żadnych wniosków, interpelacji, ani zapytań do Wójta Gminy. Przewodniczący Rady Gminy przypomniał, radnym o obowiązku złożenia oświadczeń majątkowych do dnia 21 grudnia 2018 r.</w:t>
      </w:r>
    </w:p>
    <w:p>
      <w:pPr>
        <w:pStyle w:val="NormalWeb"/>
        <w:spacing w:before="0" w:after="0"/>
        <w:ind w:firstLine="539"/>
        <w:jc w:val="both"/>
        <w:rPr>
          <w:rFonts w:eastAsia="Calibri"/>
          <w:color w:val="00000A"/>
          <w:position w:val="0"/>
          <w:sz w:val="24"/>
          <w:sz w:val="24"/>
          <w:szCs w:val="22"/>
          <w:vertAlign w:val="baseline"/>
          <w:lang w:eastAsia="ar-SA"/>
        </w:rPr>
      </w:pPr>
      <w:r>
        <w:rPr>
          <w:rFonts w:eastAsia="Calibri"/>
          <w:color w:val="00000A"/>
          <w:position w:val="0"/>
          <w:sz w:val="24"/>
          <w:sz w:val="24"/>
          <w:szCs w:val="22"/>
          <w:vertAlign w:val="baseline"/>
          <w:lang w:eastAsia="ar-SA"/>
        </w:rPr>
      </w:r>
    </w:p>
    <w:p>
      <w:pPr>
        <w:pStyle w:val="NormalWeb"/>
        <w:spacing w:before="0" w:after="0"/>
        <w:ind w:firstLine="539"/>
        <w:jc w:val="both"/>
        <w:rPr/>
      </w:pPr>
      <w:r>
        <w:rPr>
          <w:rFonts w:eastAsia="Calibri"/>
          <w:color w:val="00000A"/>
          <w:position w:val="0"/>
          <w:sz w:val="24"/>
          <w:sz w:val="24"/>
          <w:szCs w:val="22"/>
          <w:vertAlign w:val="baseline"/>
          <w:lang w:eastAsia="ar-SA"/>
        </w:rPr>
        <w:t>Następnie głosu udzielono Wicestaroście Lidzbarskiemu p. Jarosławowi Kogut, który</w:t>
        <w:br/>
        <w:t>w imieniu Starosty Lidzbarskiego oraz własnym serdecznie podziękował za zaproszenie na sesje Rady Gminy oraz pogratulował Wójtowi wyboru na kolejną kadencję. Dodał, że dowodzi to dojrzałości mieszkańców Gminy – mieszkańcy obserwują działania władz gminy oraz widzę efekty tych działań, w efekcie p. Wójt został wybrany przez mieszkańców na kolejna kadencję. Następnie życzył w imieniu Starosty oraz swoim by współpraca nadal układała się bardzo dobrze, podziękował także Radzie Gminy, że za obopólną zgodą można wiele dobrego zdziałać dla Gminy</w:t>
        <w:br/>
        <w:t>i dla Powiatu.</w:t>
      </w:r>
    </w:p>
    <w:p>
      <w:pPr>
        <w:pStyle w:val="NormalWeb"/>
        <w:spacing w:before="0" w:after="0"/>
        <w:ind w:firstLine="539"/>
        <w:jc w:val="both"/>
        <w:rPr>
          <w:rFonts w:eastAsia="Calibri"/>
          <w:color w:val="00000A"/>
          <w:position w:val="0"/>
          <w:sz w:val="24"/>
          <w:sz w:val="24"/>
          <w:szCs w:val="22"/>
          <w:vertAlign w:val="baseline"/>
          <w:lang w:eastAsia="ar-SA"/>
        </w:rPr>
      </w:pPr>
      <w:r>
        <w:rPr>
          <w:rFonts w:eastAsia="Calibri"/>
          <w:color w:val="00000A"/>
          <w:position w:val="0"/>
          <w:sz w:val="24"/>
          <w:sz w:val="24"/>
          <w:szCs w:val="22"/>
          <w:vertAlign w:val="baseline"/>
          <w:lang w:eastAsia="ar-SA"/>
        </w:rPr>
      </w:r>
    </w:p>
    <w:p>
      <w:pPr>
        <w:pStyle w:val="NormalWeb"/>
        <w:spacing w:before="0" w:after="0"/>
        <w:ind w:firstLine="539"/>
        <w:jc w:val="both"/>
        <w:rPr/>
      </w:pPr>
      <w:r>
        <w:rPr>
          <w:rFonts w:eastAsia="Calibri"/>
          <w:color w:val="00000A"/>
          <w:position w:val="0"/>
          <w:sz w:val="24"/>
          <w:sz w:val="24"/>
          <w:szCs w:val="22"/>
          <w:vertAlign w:val="baseline"/>
          <w:lang w:eastAsia="ar-SA"/>
        </w:rPr>
        <w:t>Wójt Gminy podziękował Staroście i Wicestaroście w imieniu swoim ale też Rady Gminy oraz mieszkańców za dotychczasową współprace, która przez ostatnie 4 lata układała się bardzo dobrze</w:t>
      </w:r>
    </w:p>
    <w:p>
      <w:pPr>
        <w:pStyle w:val="NormalWeb"/>
        <w:spacing w:before="0" w:after="0"/>
        <w:ind w:firstLine="539"/>
        <w:jc w:val="both"/>
        <w:rPr>
          <w:rFonts w:eastAsia="Calibri"/>
          <w:color w:val="00000A"/>
          <w:position w:val="0"/>
          <w:sz w:val="24"/>
          <w:sz w:val="24"/>
          <w:szCs w:val="22"/>
          <w:vertAlign w:val="baseline"/>
          <w:lang w:eastAsia="ar-SA"/>
        </w:rPr>
      </w:pPr>
      <w:r>
        <w:rPr>
          <w:rFonts w:eastAsia="Calibri"/>
          <w:color w:val="00000A"/>
          <w:position w:val="0"/>
          <w:sz w:val="24"/>
          <w:sz w:val="24"/>
          <w:szCs w:val="22"/>
          <w:vertAlign w:val="baseline"/>
          <w:lang w:eastAsia="ar-SA"/>
        </w:rPr>
      </w:r>
    </w:p>
    <w:p>
      <w:pPr>
        <w:pStyle w:val="NormalWeb"/>
        <w:spacing w:before="0" w:after="0"/>
        <w:ind w:firstLine="539"/>
        <w:jc w:val="both"/>
        <w:rPr/>
      </w:pPr>
      <w:r>
        <w:rPr>
          <w:rFonts w:eastAsia="Calibri"/>
          <w:color w:val="00000A"/>
          <w:position w:val="0"/>
          <w:sz w:val="24"/>
          <w:sz w:val="24"/>
          <w:szCs w:val="22"/>
          <w:vertAlign w:val="baseline"/>
          <w:lang w:eastAsia="ar-SA"/>
        </w:rPr>
        <w:t>Wicestarosta wręczył Wójtowi Gminy oraz wszystkim obcym radnym  listy gratulacyjne.</w:t>
      </w:r>
    </w:p>
    <w:p>
      <w:pPr>
        <w:pStyle w:val="Normal"/>
        <w:rPr>
          <w:b/>
          <w:b/>
          <w:sz w:val="24"/>
          <w:szCs w:val="24"/>
        </w:rPr>
      </w:pPr>
      <w:r>
        <w:rPr>
          <w:b/>
          <w:sz w:val="24"/>
          <w:szCs w:val="24"/>
        </w:rPr>
      </w:r>
    </w:p>
    <w:p>
      <w:pPr>
        <w:pStyle w:val="Normal"/>
        <w:rPr/>
      </w:pPr>
      <w:r>
        <w:rPr>
          <w:b/>
          <w:sz w:val="24"/>
          <w:szCs w:val="24"/>
        </w:rPr>
        <w:t>Pkt 9. – Zamknięcie sesji.</w:t>
      </w:r>
    </w:p>
    <w:p>
      <w:pPr>
        <w:pStyle w:val="Normal"/>
        <w:rPr>
          <w:color w:val="00000A"/>
          <w:sz w:val="24"/>
          <w:szCs w:val="24"/>
        </w:rPr>
      </w:pPr>
      <w:r>
        <w:rPr>
          <w:color w:val="00000A"/>
          <w:sz w:val="24"/>
          <w:szCs w:val="24"/>
        </w:rPr>
      </w:r>
    </w:p>
    <w:p>
      <w:pPr>
        <w:pStyle w:val="Normal"/>
        <w:jc w:val="both"/>
        <w:rPr/>
      </w:pPr>
      <w:r>
        <w:rPr>
          <w:sz w:val="24"/>
          <w:szCs w:val="24"/>
        </w:rPr>
        <w:tab/>
        <w:t>W związku z wyczerpaniem  porządku  obrad,  Przewodniczący Rady Gminy Lidzbark Warmiński – Pan Marek Werbicki zamknął trzecią sesję Rady Gminy Lidzbark Warmiński, dziękując wszystkim za udział w sesji.</w:t>
      </w:r>
    </w:p>
    <w:p>
      <w:pPr>
        <w:pStyle w:val="Normal"/>
        <w:rPr/>
      </w:pPr>
      <w:r>
        <w:rPr/>
      </w:r>
    </w:p>
    <w:p>
      <w:pPr>
        <w:pStyle w:val="Normal"/>
        <w:rPr/>
      </w:pPr>
      <w:r>
        <w:rPr/>
      </w:r>
    </w:p>
    <w:p>
      <w:pPr>
        <w:pStyle w:val="Normal"/>
        <w:rPr/>
      </w:pPr>
      <w:r>
        <w:rPr/>
      </w:r>
    </w:p>
    <w:p>
      <w:pPr>
        <w:pStyle w:val="Normal"/>
        <w:rPr/>
      </w:pPr>
      <w:r>
        <w:rPr/>
      </w:r>
    </w:p>
    <w:p>
      <w:pPr>
        <w:pStyle w:val="Normal"/>
        <w:rPr/>
      </w:pPr>
      <w:r>
        <w:rPr/>
        <w:t>Protokolant:</w:t>
      </w:r>
      <w:r>
        <w:rPr>
          <w:sz w:val="24"/>
          <w:szCs w:val="24"/>
        </w:rPr>
        <w:tab/>
        <w:tab/>
        <w:tab/>
        <w:tab/>
        <w:tab/>
        <w:tab/>
        <w:tab/>
        <w:t xml:space="preserve">  PRZEWODNICZĄCY</w:t>
      </w:r>
    </w:p>
    <w:p>
      <w:pPr>
        <w:pStyle w:val="Normal"/>
        <w:rPr/>
      </w:pPr>
      <w:r>
        <w:rPr/>
        <w:t>Radosław Krajewski</w:t>
      </w:r>
      <w:r>
        <w:rPr>
          <w:sz w:val="24"/>
          <w:szCs w:val="24"/>
        </w:rPr>
        <w:tab/>
        <w:tab/>
        <w:tab/>
        <w:tab/>
        <w:tab/>
        <w:tab/>
        <w:t xml:space="preserve">         Rady Gminy</w:t>
      </w:r>
    </w:p>
    <w:p>
      <w:pPr>
        <w:pStyle w:val="Normal"/>
        <w:rPr/>
      </w:pPr>
      <w:r>
        <w:rPr>
          <w:sz w:val="24"/>
          <w:szCs w:val="24"/>
        </w:rPr>
        <w:tab/>
        <w:tab/>
        <w:tab/>
        <w:tab/>
        <w:tab/>
        <w:tab/>
        <w:tab/>
        <w:tab/>
      </w:r>
      <w:r>
        <w:rPr>
          <w:b/>
          <w:sz w:val="24"/>
          <w:szCs w:val="24"/>
        </w:rPr>
        <w:t xml:space="preserve">     Marek Werbicki</w:t>
      </w:r>
    </w:p>
    <w:p>
      <w:pPr>
        <w:pStyle w:val="Normal"/>
        <w:rPr>
          <w:b/>
          <w:b/>
          <w:sz w:val="24"/>
          <w:szCs w:val="24"/>
        </w:rPr>
      </w:pPr>
      <w:r>
        <w:rPr>
          <w:b/>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sz w:val="24"/>
          <w:szCs w:val="24"/>
        </w:rPr>
      </w:pPr>
      <w:r>
        <w:rPr>
          <w:sz w:val="24"/>
          <w:szCs w:val="24"/>
        </w:rPr>
      </w:r>
    </w:p>
    <w:p>
      <w:pPr>
        <w:pStyle w:val="Normal"/>
        <w:jc w:val="right"/>
        <w:rPr/>
      </w:pPr>
      <w:r>
        <w:rPr>
          <w:sz w:val="24"/>
          <w:szCs w:val="24"/>
        </w:rPr>
        <w:t>Załącznik nr 1</w:t>
      </w:r>
    </w:p>
    <w:p>
      <w:pPr>
        <w:pStyle w:val="Normal"/>
        <w:jc w:val="right"/>
        <w:rPr>
          <w:sz w:val="24"/>
          <w:szCs w:val="24"/>
        </w:rPr>
      </w:pPr>
      <w:r>
        <w:rPr>
          <w:sz w:val="24"/>
          <w:szCs w:val="24"/>
        </w:rPr>
        <w:drawing>
          <wp:anchor behindDoc="0" distT="0" distB="0" distL="0" distR="0" simplePos="0" locked="0" layoutInCell="1" allowOverlap="1" relativeHeight="22">
            <wp:simplePos x="0" y="0"/>
            <wp:positionH relativeFrom="column">
              <wp:align>center</wp:align>
            </wp:positionH>
            <wp:positionV relativeFrom="paragraph">
              <wp:posOffset>635</wp:posOffset>
            </wp:positionV>
            <wp:extent cx="6119495" cy="8639810"/>
            <wp:effectExtent l="0" t="0" r="0" b="0"/>
            <wp:wrapSquare wrapText="largest"/>
            <wp:docPr id="1"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descr=""/>
                    <pic:cNvPicPr>
                      <a:picLocks noChangeAspect="1" noChangeArrowheads="1"/>
                    </pic:cNvPicPr>
                  </pic:nvPicPr>
                  <pic:blipFill>
                    <a:blip r:embed="rId2"/>
                    <a:stretch>
                      <a:fillRect/>
                    </a:stretch>
                  </pic:blipFill>
                  <pic:spPr bwMode="auto">
                    <a:xfrm>
                      <a:off x="0" y="0"/>
                      <a:ext cx="6119495" cy="8639810"/>
                    </a:xfrm>
                    <a:prstGeom prst="rect">
                      <a:avLst/>
                    </a:prstGeom>
                  </pic:spPr>
                </pic:pic>
              </a:graphicData>
            </a:graphic>
          </wp:anchor>
        </w:drawing>
      </w:r>
    </w:p>
    <w:p>
      <w:pPr>
        <w:pStyle w:val="Normal"/>
        <w:jc w:val="right"/>
        <w:rPr>
          <w:sz w:val="24"/>
          <w:szCs w:val="24"/>
        </w:rPr>
      </w:pPr>
      <w:r>
        <w:rPr>
          <w:sz w:val="24"/>
          <w:szCs w:val="24"/>
        </w:rPr>
      </w:r>
    </w:p>
    <w:p>
      <w:pPr>
        <w:pStyle w:val="Normal"/>
        <w:jc w:val="right"/>
        <w:rPr>
          <w:sz w:val="24"/>
          <w:szCs w:val="24"/>
        </w:rPr>
      </w:pPr>
      <w:r>
        <w:rPr>
          <w:sz w:val="24"/>
          <w:szCs w:val="24"/>
        </w:rPr>
        <w:t>Załącznik nr 2</w:t>
      </w:r>
    </w:p>
    <w:p>
      <w:pPr>
        <w:pStyle w:val="Normal"/>
        <w:jc w:val="right"/>
        <w:rPr>
          <w:sz w:val="24"/>
          <w:szCs w:val="24"/>
        </w:rPr>
      </w:pPr>
      <w:r>
        <w:rPr>
          <w:sz w:val="24"/>
          <w:szCs w:val="24"/>
        </w:rPr>
      </w:r>
    </w:p>
    <w:p>
      <w:pPr>
        <w:pStyle w:val="Normal"/>
        <w:rPr/>
      </w:pPr>
      <w:r>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6119495" cy="8639810"/>
            <wp:effectExtent l="0" t="0" r="0" b="0"/>
            <wp:wrapSquare wrapText="largest"/>
            <wp:docPr id="2"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descr=""/>
                    <pic:cNvPicPr>
                      <a:picLocks noChangeAspect="1" noChangeArrowheads="1"/>
                    </pic:cNvPicPr>
                  </pic:nvPicPr>
                  <pic:blipFill>
                    <a:blip r:embed="rId3"/>
                    <a:stretch>
                      <a:fillRect/>
                    </a:stretch>
                  </pic:blipFill>
                  <pic:spPr bwMode="auto">
                    <a:xfrm>
                      <a:off x="0" y="0"/>
                      <a:ext cx="6119495" cy="8639810"/>
                    </a:xfrm>
                    <a:prstGeom prst="rect">
                      <a:avLst/>
                    </a:prstGeom>
                  </pic:spPr>
                </pic:pic>
              </a:graphicData>
            </a:graphic>
          </wp:anchor>
        </w:drawing>
      </w:r>
    </w:p>
    <w:p>
      <w:pPr>
        <w:pStyle w:val="Normal"/>
        <w:rPr/>
      </w:pPr>
      <w:r>
        <w:rPr/>
        <w:drawing>
          <wp:anchor behindDoc="0" distT="0" distB="0" distL="0" distR="0" simplePos="0" locked="0" layoutInCell="1" allowOverlap="1" relativeHeight="12">
            <wp:simplePos x="0" y="0"/>
            <wp:positionH relativeFrom="column">
              <wp:align>center</wp:align>
            </wp:positionH>
            <wp:positionV relativeFrom="paragraph">
              <wp:posOffset>635</wp:posOffset>
            </wp:positionV>
            <wp:extent cx="6119495" cy="8639810"/>
            <wp:effectExtent l="0" t="0" r="0" b="0"/>
            <wp:wrapSquare wrapText="largest"/>
            <wp:docPr id="3"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descr=""/>
                    <pic:cNvPicPr>
                      <a:picLocks noChangeAspect="1" noChangeArrowheads="1"/>
                    </pic:cNvPicPr>
                  </pic:nvPicPr>
                  <pic:blipFill>
                    <a:blip r:embed="rId4"/>
                    <a:stretch>
                      <a:fillRect/>
                    </a:stretch>
                  </pic:blipFill>
                  <pic:spPr bwMode="auto">
                    <a:xfrm>
                      <a:off x="0" y="0"/>
                      <a:ext cx="6119495" cy="8639810"/>
                    </a:xfrm>
                    <a:prstGeom prst="rect">
                      <a:avLst/>
                    </a:prstGeom>
                  </pic:spPr>
                </pic:pic>
              </a:graphicData>
            </a:graphic>
          </wp:anchor>
        </w:drawing>
      </w:r>
    </w:p>
    <w:sectPr>
      <w:footerReference w:type="default" r:id="rId5"/>
      <w:type w:val="nextPage"/>
      <w:pgSz w:w="11906" w:h="16838"/>
      <w:pgMar w:left="1418" w:right="851" w:header="0" w:top="1134" w:footer="709" w:bottom="1135" w:gutter="0"/>
      <w:pgNumType w:fmt="decimal"/>
      <w:formProt w:val="false"/>
      <w:titlePg/>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Symbol">
    <w:charset w:val="ee"/>
    <w:family w:val="roman"/>
    <w:pitch w:val="variable"/>
  </w:font>
  <w:font w:name="Courier New">
    <w:charset w:val="ee"/>
    <w:family w:val="roman"/>
    <w:pitch w:val="variable"/>
  </w:font>
  <w:font w:name="Wingdings">
    <w:charset w:val="ee"/>
    <w:family w:val="roman"/>
    <w:pitch w:val="variable"/>
  </w:font>
  <w:font w:name="Segoe UI">
    <w:altName w:val="Arial"/>
    <w:charset w:val="ee"/>
    <w:family w:val="roman"/>
    <w:pitch w:val="variable"/>
  </w:font>
  <w:font w:name="OpenSymbol">
    <w:altName w:val="Arial Unicode MS"/>
    <w:charset w:val="ee"/>
    <w:family w:val="roman"/>
    <w:pitch w:val="variable"/>
  </w:font>
  <w:font w:name="Liberation Sans">
    <w:altName w:val="Arial"/>
    <w:charset w:val="ee"/>
    <w:family w:val="roman"/>
    <w:pitch w:val="variable"/>
  </w:font>
  <w:font w:name="HEKOFD+TimesNewRomanPSMT">
    <w:altName w:val="Times"/>
    <w:charset w:val="ee"/>
    <w:family w:val="roman"/>
    <w:pitch w:val="variable"/>
  </w:font>
  <w:font w:name="Calibri">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mc:AlternateContent>
        <mc:Choice Requires="wps">
          <w:drawing>
            <wp:anchor behindDoc="1" distT="0" distB="0" distL="0" distR="0" simplePos="0" locked="0" layoutInCell="1" allowOverlap="1" relativeHeight="10" wp14:anchorId="6B0FC386">
              <wp:simplePos x="0" y="0"/>
              <wp:positionH relativeFrom="margin">
                <wp:align>center</wp:align>
              </wp:positionH>
              <wp:positionV relativeFrom="paragraph">
                <wp:posOffset>-72390</wp:posOffset>
              </wp:positionV>
              <wp:extent cx="318770" cy="293370"/>
              <wp:effectExtent l="0" t="0" r="0" b="0"/>
              <wp:wrapSquare wrapText="largest"/>
              <wp:docPr id="4" name="Ramka1"/>
              <a:graphic xmlns:a="http://schemas.openxmlformats.org/drawingml/2006/main">
                <a:graphicData uri="http://schemas.microsoft.com/office/word/2010/wordprocessingShape">
                  <wps:wsp>
                    <wps:cNvSpPr/>
                    <wps:spPr>
                      <a:xfrm>
                        <a:off x="0" y="0"/>
                        <a:ext cx="318240" cy="292680"/>
                      </a:xfrm>
                      <a:prstGeom prst="rect">
                        <a:avLst/>
                      </a:prstGeom>
                      <a:solidFill>
                        <a:srgbClr val="ffffff"/>
                      </a:solidFill>
                      <a:ln>
                        <a:noFill/>
                      </a:ln>
                    </wps:spPr>
                    <wps:style>
                      <a:lnRef idx="0"/>
                      <a:fillRef idx="0"/>
                      <a:effectRef idx="0"/>
                      <a:fontRef idx="minor"/>
                    </wps:style>
                    <wps:txbx>
                      <w:txbxContent>
                        <w:p>
                          <w:pPr>
                            <w:pStyle w:val="Stopka"/>
                            <w:rPr>
                              <w:color w:val="000000"/>
                            </w:rPr>
                          </w:pPr>
                          <w:r>
                            <w:rPr>
                              <w:color w:val="000000"/>
                            </w:rPr>
                            <w:fldChar w:fldCharType="begin"/>
                          </w:r>
                          <w:r>
                            <w:instrText> PAGE </w:instrText>
                          </w:r>
                          <w:r>
                            <w:fldChar w:fldCharType="separate"/>
                          </w:r>
                          <w:r>
                            <w:t>10</w:t>
                          </w:r>
                          <w:r>
                            <w:fldChar w:fldCharType="end"/>
                          </w:r>
                        </w:p>
                      </w:txbxContent>
                    </wps:txbx>
                    <wps:bodyPr lIns="720" rIns="720" tIns="720" bIns="720">
                      <a:noAutofit/>
                    </wps:bodyPr>
                  </wps:wsp>
                </a:graphicData>
              </a:graphic>
            </wp:anchor>
          </w:drawing>
        </mc:Choice>
        <mc:Fallback>
          <w:pict>
            <v:rect id="shape_0" ID="Ramka1" fillcolor="white" stroked="f" style="position:absolute;margin-left:228.35pt;margin-top:-5.7pt;width:25pt;height:23pt;mso-position-horizontal:center;mso-position-horizontal-relative:margin" wp14:anchorId="6B0FC386">
              <w10:wrap type="square"/>
              <v:fill o:detectmouseclick="t" type="solid" color2="black"/>
              <v:stroke color="#3465a4" joinstyle="round" endcap="flat"/>
              <v:textbox>
                <w:txbxContent>
                  <w:p>
                    <w:pPr>
                      <w:pStyle w:val="Stopka"/>
                      <w:rPr>
                        <w:color w:val="000000"/>
                      </w:rPr>
                    </w:pPr>
                    <w:r>
                      <w:rPr>
                        <w:color w:val="000000"/>
                      </w:rPr>
                      <w:fldChar w:fldCharType="begin"/>
                    </w:r>
                    <w:r>
                      <w:instrText> PAGE </w:instrText>
                    </w:r>
                    <w:r>
                      <w:fldChar w:fldCharType="separate"/>
                    </w:r>
                    <w:r>
                      <w:t>10</w:t>
                    </w:r>
                    <w:r>
                      <w:fldChar w:fldCharType="end"/>
                    </w:r>
                  </w:p>
                </w:txbxContent>
              </v:textbox>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gwek1"/>
      <w:numFmt w:val="none"/>
      <w:suff w:val="nothing"/>
      <w:lvlText w:val=""/>
      <w:lvlJc w:val="left"/>
      <w:pPr>
        <w:ind w:left="0" w:hanging="0"/>
      </w:pPr>
      <w:rPr>
        <w:sz w:val="24"/>
        <w:b/>
        <w:szCs w:val="24"/>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decimal"/>
      <w:lvlText w:val="%1."/>
      <w:lvlJc w:val="left"/>
      <w:pPr>
        <w:tabs>
          <w:tab w:val="num" w:pos="720"/>
        </w:tabs>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lvl w:ilvl="0">
      <w:start w:val="1"/>
      <w:numFmt w:val="none"/>
      <w:suff w:val="nothing"/>
      <w:lvlText w:val=""/>
      <w:lvlJc w:val="left"/>
      <w:pPr>
        <w:ind w:left="0" w:hanging="0"/>
      </w:pPr>
      <w:rPr>
        <w:sz w:val="24"/>
        <w:b/>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85"/>
  <w:defaultTabStop w:val="720"/>
  <w:autoHyphenation w:val="fals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pl-PL"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jc w:val="left"/>
    </w:pPr>
    <w:rPr>
      <w:rFonts w:ascii="Times New Roman" w:hAnsi="Times New Roman" w:eastAsia="Times New Roman" w:cs="Times New Roman"/>
      <w:color w:val="00000A"/>
      <w:sz w:val="24"/>
      <w:szCs w:val="20"/>
      <w:lang w:val="pl-PL" w:eastAsia="zh-CN" w:bidi="ar-SA"/>
    </w:rPr>
  </w:style>
  <w:style w:type="paragraph" w:styleId="Nagwek1">
    <w:name w:val="Heading 1"/>
    <w:basedOn w:val="Normal"/>
    <w:qFormat/>
    <w:pPr>
      <w:keepNext/>
      <w:numPr>
        <w:ilvl w:val="0"/>
        <w:numId w:val="1"/>
      </w:numPr>
      <w:outlineLvl w:val="0"/>
      <w:outlineLvl w:val="0"/>
    </w:pPr>
    <w:rPr>
      <w:sz w:val="24"/>
    </w:rPr>
  </w:style>
  <w:style w:type="character" w:styleId="DefaultParagraphFont" w:default="1">
    <w:name w:val="Default Paragraph Font"/>
    <w:uiPriority w:val="1"/>
    <w:semiHidden/>
    <w:unhideWhenUsed/>
    <w:qFormat/>
    <w:rPr/>
  </w:style>
  <w:style w:type="character" w:styleId="WW8Num1z0" w:customStyle="1">
    <w:name w:val="WW8Num1z0"/>
    <w:qFormat/>
    <w:rPr>
      <w:b/>
      <w:sz w:val="24"/>
      <w:szCs w:val="24"/>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b/>
      <w:i w:val="false"/>
      <w:iCs w:val="false"/>
      <w:color w:val="000000"/>
      <w:sz w:val="24"/>
      <w:szCs w:val="24"/>
    </w:rPr>
  </w:style>
  <w:style w:type="character" w:styleId="WW8Num3z0" w:customStyle="1">
    <w:name w:val="WW8Num3z0"/>
    <w:qFormat/>
    <w:rPr>
      <w:rFonts w:eastAsia="Calibri"/>
      <w:b/>
      <w:sz w:val="16"/>
    </w:rPr>
  </w:style>
  <w:style w:type="character" w:styleId="WW8Num3z1" w:customStyle="1">
    <w:name w:val="WW8Num3z1"/>
    <w:qFormat/>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0" w:customStyle="1">
    <w:name w:val="WW8Num4z0"/>
    <w:qFormat/>
    <w:rPr>
      <w:lang w:eastAsia="pl-PL"/>
    </w:rPr>
  </w:style>
  <w:style w:type="character" w:styleId="WW8Num5z0" w:customStyle="1">
    <w:name w:val="WW8Num5z0"/>
    <w:qFormat/>
    <w:rPr>
      <w:rFonts w:ascii="Liberation Serif;Times New Roma" w:hAnsi="Liberation Serif;Times New Roma" w:cs="Liberation Serif;Times New Roma"/>
      <w:b/>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5z1" w:customStyle="1">
    <w:name w:val="WW8Num5z1"/>
    <w:qFormat/>
    <w:rPr/>
  </w:style>
  <w:style w:type="character" w:styleId="WW8Num5z2" w:customStyle="1">
    <w:name w:val="WW8Num5z2"/>
    <w:qFormat/>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6z0" w:customStyle="1">
    <w:name w:val="WW8Num6z0"/>
    <w:qFormat/>
    <w:rPr>
      <w:rFonts w:ascii="Symbol" w:hAnsi="Symbol" w:cs="Symbol"/>
    </w:rPr>
  </w:style>
  <w:style w:type="character" w:styleId="WW8Num7z0" w:customStyle="1">
    <w:name w:val="WW8Num7z0"/>
    <w:qFormat/>
    <w:rPr>
      <w:b/>
    </w:rPr>
  </w:style>
  <w:style w:type="character" w:styleId="WW8Num8z0" w:customStyle="1">
    <w:name w:val="WW8Num8z0"/>
    <w:qFormat/>
    <w:rPr>
      <w:lang w:eastAsia="pl-PL"/>
    </w:rPr>
  </w:style>
  <w:style w:type="character" w:styleId="WW8Num9z0" w:customStyle="1">
    <w:name w:val="WW8Num9z0"/>
    <w:qFormat/>
    <w:rPr/>
  </w:style>
  <w:style w:type="character" w:styleId="WW8Num9z1" w:customStyle="1">
    <w:name w:val="WW8Num9z1"/>
    <w:qFormat/>
    <w:rPr/>
  </w:style>
  <w:style w:type="character" w:styleId="WW8Num9z2" w:customStyle="1">
    <w:name w:val="WW8Num9z2"/>
    <w:qFormat/>
    <w:rPr/>
  </w:style>
  <w:style w:type="character" w:styleId="WW8Num9z3" w:customStyle="1">
    <w:name w:val="WW8Num9z3"/>
    <w:qFormat/>
    <w:rPr/>
  </w:style>
  <w:style w:type="character" w:styleId="WW8Num9z4" w:customStyle="1">
    <w:name w:val="WW8Num9z4"/>
    <w:qFormat/>
    <w:rPr/>
  </w:style>
  <w:style w:type="character" w:styleId="WW8Num9z5" w:customStyle="1">
    <w:name w:val="WW8Num9z5"/>
    <w:qFormat/>
    <w:rPr/>
  </w:style>
  <w:style w:type="character" w:styleId="WW8Num9z6" w:customStyle="1">
    <w:name w:val="WW8Num9z6"/>
    <w:qFormat/>
    <w:rPr/>
  </w:style>
  <w:style w:type="character" w:styleId="WW8Num9z7" w:customStyle="1">
    <w:name w:val="WW8Num9z7"/>
    <w:qFormat/>
    <w:rPr/>
  </w:style>
  <w:style w:type="character" w:styleId="WW8Num9z8" w:customStyle="1">
    <w:name w:val="WW8Num9z8"/>
    <w:qFormat/>
    <w:rPr/>
  </w:style>
  <w:style w:type="character" w:styleId="WW8Num6z1" w:customStyle="1">
    <w:name w:val="WW8Num6z1"/>
    <w:qFormat/>
    <w:rPr/>
  </w:style>
  <w:style w:type="character" w:styleId="WW8Num6z2" w:customStyle="1">
    <w:name w:val="WW8Num6z2"/>
    <w:qFormat/>
    <w:rPr/>
  </w:style>
  <w:style w:type="character" w:styleId="WW8Num6z3" w:customStyle="1">
    <w:name w:val="WW8Num6z3"/>
    <w:qFormat/>
    <w:rPr/>
  </w:style>
  <w:style w:type="character" w:styleId="WW8Num6z4" w:customStyle="1">
    <w:name w:val="WW8Num6z4"/>
    <w:qFormat/>
    <w:rPr/>
  </w:style>
  <w:style w:type="character" w:styleId="WW8Num6z5" w:customStyle="1">
    <w:name w:val="WW8Num6z5"/>
    <w:qFormat/>
    <w:rPr/>
  </w:style>
  <w:style w:type="character" w:styleId="WW8Num6z6" w:customStyle="1">
    <w:name w:val="WW8Num6z6"/>
    <w:qFormat/>
    <w:rPr/>
  </w:style>
  <w:style w:type="character" w:styleId="WW8Num6z7" w:customStyle="1">
    <w:name w:val="WW8Num6z7"/>
    <w:qFormat/>
    <w:rPr/>
  </w:style>
  <w:style w:type="character" w:styleId="WW8Num6z8" w:customStyle="1">
    <w:name w:val="WW8Num6z8"/>
    <w:qFormat/>
    <w:rPr/>
  </w:style>
  <w:style w:type="character" w:styleId="WW8Num7z1" w:customStyle="1">
    <w:name w:val="WW8Num7z1"/>
    <w:qFormat/>
    <w:rPr/>
  </w:style>
  <w:style w:type="character" w:styleId="WW8Num7z2" w:customStyle="1">
    <w:name w:val="WW8Num7z2"/>
    <w:qFormat/>
    <w:rPr/>
  </w:style>
  <w:style w:type="character" w:styleId="WW8Num7z3" w:customStyle="1">
    <w:name w:val="WW8Num7z3"/>
    <w:qFormat/>
    <w:rPr/>
  </w:style>
  <w:style w:type="character" w:styleId="WW8Num7z4" w:customStyle="1">
    <w:name w:val="WW8Num7z4"/>
    <w:qFormat/>
    <w:rPr/>
  </w:style>
  <w:style w:type="character" w:styleId="WW8Num7z5" w:customStyle="1">
    <w:name w:val="WW8Num7z5"/>
    <w:qFormat/>
    <w:rPr/>
  </w:style>
  <w:style w:type="character" w:styleId="WW8Num7z6" w:customStyle="1">
    <w:name w:val="WW8Num7z6"/>
    <w:qFormat/>
    <w:rPr/>
  </w:style>
  <w:style w:type="character" w:styleId="WW8Num7z7" w:customStyle="1">
    <w:name w:val="WW8Num7z7"/>
    <w:qFormat/>
    <w:rPr/>
  </w:style>
  <w:style w:type="character" w:styleId="WW8Num7z8" w:customStyle="1">
    <w:name w:val="WW8Num7z8"/>
    <w:qFormat/>
    <w:rPr/>
  </w:style>
  <w:style w:type="character" w:styleId="WW8Num8z1" w:customStyle="1">
    <w:name w:val="WW8Num8z1"/>
    <w:qFormat/>
    <w:rPr/>
  </w:style>
  <w:style w:type="character" w:styleId="WW8Num8z2" w:customStyle="1">
    <w:name w:val="WW8Num8z2"/>
    <w:qFormat/>
    <w:rPr/>
  </w:style>
  <w:style w:type="character" w:styleId="WW8Num8z3" w:customStyle="1">
    <w:name w:val="WW8Num8z3"/>
    <w:qFormat/>
    <w:rPr/>
  </w:style>
  <w:style w:type="character" w:styleId="WW8Num8z4" w:customStyle="1">
    <w:name w:val="WW8Num8z4"/>
    <w:qFormat/>
    <w:rPr/>
  </w:style>
  <w:style w:type="character" w:styleId="WW8Num8z5" w:customStyle="1">
    <w:name w:val="WW8Num8z5"/>
    <w:qFormat/>
    <w:rPr/>
  </w:style>
  <w:style w:type="character" w:styleId="WW8Num8z6" w:customStyle="1">
    <w:name w:val="WW8Num8z6"/>
    <w:qFormat/>
    <w:rPr/>
  </w:style>
  <w:style w:type="character" w:styleId="WW8Num8z7" w:customStyle="1">
    <w:name w:val="WW8Num8z7"/>
    <w:qFormat/>
    <w:rPr/>
  </w:style>
  <w:style w:type="character" w:styleId="WW8Num8z8" w:customStyle="1">
    <w:name w:val="WW8Num8z8"/>
    <w:qFormat/>
    <w:rPr/>
  </w:style>
  <w:style w:type="character" w:styleId="Domylnaczcionkaakapitu2" w:customStyle="1">
    <w:name w:val="Domyślna czcionka akapitu2"/>
    <w:qFormat/>
    <w:rPr/>
  </w:style>
  <w:style w:type="character" w:styleId="WW8Num10z0" w:customStyle="1">
    <w:name w:val="WW8Num10z0"/>
    <w:qFormat/>
    <w:rPr/>
  </w:style>
  <w:style w:type="character" w:styleId="WW8Num10z1" w:customStyle="1">
    <w:name w:val="WW8Num10z1"/>
    <w:qFormat/>
    <w:rPr/>
  </w:style>
  <w:style w:type="character" w:styleId="WW8Num10z2" w:customStyle="1">
    <w:name w:val="WW8Num10z2"/>
    <w:qFormat/>
    <w:rPr/>
  </w:style>
  <w:style w:type="character" w:styleId="WW8Num10z3" w:customStyle="1">
    <w:name w:val="WW8Num10z3"/>
    <w:qFormat/>
    <w:rPr/>
  </w:style>
  <w:style w:type="character" w:styleId="WW8Num10z4" w:customStyle="1">
    <w:name w:val="WW8Num10z4"/>
    <w:qFormat/>
    <w:rPr/>
  </w:style>
  <w:style w:type="character" w:styleId="WW8Num10z5" w:customStyle="1">
    <w:name w:val="WW8Num10z5"/>
    <w:qFormat/>
    <w:rPr/>
  </w:style>
  <w:style w:type="character" w:styleId="WW8Num10z6" w:customStyle="1">
    <w:name w:val="WW8Num10z6"/>
    <w:qFormat/>
    <w:rPr/>
  </w:style>
  <w:style w:type="character" w:styleId="WW8Num10z7" w:customStyle="1">
    <w:name w:val="WW8Num10z7"/>
    <w:qFormat/>
    <w:rPr/>
  </w:style>
  <w:style w:type="character" w:styleId="WW8Num10z8" w:customStyle="1">
    <w:name w:val="WW8Num10z8"/>
    <w:qFormat/>
    <w:rPr/>
  </w:style>
  <w:style w:type="character" w:styleId="WW8Num11z0" w:customStyle="1">
    <w:name w:val="WW8Num11z0"/>
    <w:qFormat/>
    <w:rPr>
      <w:rFonts w:cs="Times New Roman"/>
    </w:rPr>
  </w:style>
  <w:style w:type="character" w:styleId="WW8Num11z1" w:customStyle="1">
    <w:name w:val="WW8Num11z1"/>
    <w:qFormat/>
    <w:rPr>
      <w:rFonts w:ascii="Symbol" w:hAnsi="Symbol" w:cs="Symbol"/>
    </w:rPr>
  </w:style>
  <w:style w:type="character" w:styleId="WW8Num11z2" w:customStyle="1">
    <w:name w:val="WW8Num11z2"/>
    <w:qFormat/>
    <w:rPr/>
  </w:style>
  <w:style w:type="character" w:styleId="WW8Num11z3" w:customStyle="1">
    <w:name w:val="WW8Num11z3"/>
    <w:qFormat/>
    <w:rPr/>
  </w:style>
  <w:style w:type="character" w:styleId="WW8Num11z4" w:customStyle="1">
    <w:name w:val="WW8Num11z4"/>
    <w:qFormat/>
    <w:rPr/>
  </w:style>
  <w:style w:type="character" w:styleId="WW8Num11z5" w:customStyle="1">
    <w:name w:val="WW8Num11z5"/>
    <w:qFormat/>
    <w:rPr/>
  </w:style>
  <w:style w:type="character" w:styleId="WW8Num11z6" w:customStyle="1">
    <w:name w:val="WW8Num11z6"/>
    <w:qFormat/>
    <w:rPr/>
  </w:style>
  <w:style w:type="character" w:styleId="WW8Num11z7" w:customStyle="1">
    <w:name w:val="WW8Num11z7"/>
    <w:qFormat/>
    <w:rPr/>
  </w:style>
  <w:style w:type="character" w:styleId="WW8Num11z8" w:customStyle="1">
    <w:name w:val="WW8Num11z8"/>
    <w:qFormat/>
    <w:rPr/>
  </w:style>
  <w:style w:type="character" w:styleId="WW8Num12z0" w:customStyle="1">
    <w:name w:val="WW8Num12z0"/>
    <w:qFormat/>
    <w:rPr>
      <w:rFonts w:cs="Times New Roman"/>
    </w:rPr>
  </w:style>
  <w:style w:type="character" w:styleId="WW8Num12z1" w:customStyle="1">
    <w:name w:val="WW8Num12z1"/>
    <w:qFormat/>
    <w:rPr/>
  </w:style>
  <w:style w:type="character" w:styleId="WW8Num12z2" w:customStyle="1">
    <w:name w:val="WW8Num12z2"/>
    <w:qFormat/>
    <w:rPr>
      <w:rFonts w:cs="Times New Roman"/>
    </w:rPr>
  </w:style>
  <w:style w:type="character" w:styleId="WW8Num13z0" w:customStyle="1">
    <w:name w:val="WW8Num13z0"/>
    <w:qFormat/>
    <w:rPr/>
  </w:style>
  <w:style w:type="character" w:styleId="WW8Num13z1" w:customStyle="1">
    <w:name w:val="WW8Num13z1"/>
    <w:qFormat/>
    <w:rPr/>
  </w:style>
  <w:style w:type="character" w:styleId="WW8Num13z2" w:customStyle="1">
    <w:name w:val="WW8Num13z2"/>
    <w:qFormat/>
    <w:rPr/>
  </w:style>
  <w:style w:type="character" w:styleId="WW8Num13z3" w:customStyle="1">
    <w:name w:val="WW8Num13z3"/>
    <w:qFormat/>
    <w:rPr/>
  </w:style>
  <w:style w:type="character" w:styleId="WW8Num13z4" w:customStyle="1">
    <w:name w:val="WW8Num13z4"/>
    <w:qFormat/>
    <w:rPr/>
  </w:style>
  <w:style w:type="character" w:styleId="WW8Num13z5" w:customStyle="1">
    <w:name w:val="WW8Num13z5"/>
    <w:qFormat/>
    <w:rPr/>
  </w:style>
  <w:style w:type="character" w:styleId="WW8Num13z6" w:customStyle="1">
    <w:name w:val="WW8Num13z6"/>
    <w:qFormat/>
    <w:rPr/>
  </w:style>
  <w:style w:type="character" w:styleId="WW8Num13z7" w:customStyle="1">
    <w:name w:val="WW8Num13z7"/>
    <w:qFormat/>
    <w:rPr/>
  </w:style>
  <w:style w:type="character" w:styleId="WW8Num13z8" w:customStyle="1">
    <w:name w:val="WW8Num13z8"/>
    <w:qFormat/>
    <w:rPr/>
  </w:style>
  <w:style w:type="character" w:styleId="WW8Num14z0" w:customStyle="1">
    <w:name w:val="WW8Num14z0"/>
    <w:qFormat/>
    <w:rPr/>
  </w:style>
  <w:style w:type="character" w:styleId="WW8Num14z1" w:customStyle="1">
    <w:name w:val="WW8Num14z1"/>
    <w:qFormat/>
    <w:rPr/>
  </w:style>
  <w:style w:type="character" w:styleId="WW8Num14z2" w:customStyle="1">
    <w:name w:val="WW8Num14z2"/>
    <w:qFormat/>
    <w:rPr/>
  </w:style>
  <w:style w:type="character" w:styleId="WW8Num14z3" w:customStyle="1">
    <w:name w:val="WW8Num14z3"/>
    <w:qFormat/>
    <w:rPr/>
  </w:style>
  <w:style w:type="character" w:styleId="WW8Num14z4" w:customStyle="1">
    <w:name w:val="WW8Num14z4"/>
    <w:qFormat/>
    <w:rPr/>
  </w:style>
  <w:style w:type="character" w:styleId="WW8Num14z5" w:customStyle="1">
    <w:name w:val="WW8Num14z5"/>
    <w:qFormat/>
    <w:rPr/>
  </w:style>
  <w:style w:type="character" w:styleId="WW8Num14z6" w:customStyle="1">
    <w:name w:val="WW8Num14z6"/>
    <w:qFormat/>
    <w:rPr/>
  </w:style>
  <w:style w:type="character" w:styleId="WW8Num14z7" w:customStyle="1">
    <w:name w:val="WW8Num14z7"/>
    <w:qFormat/>
    <w:rPr/>
  </w:style>
  <w:style w:type="character" w:styleId="WW8Num14z8" w:customStyle="1">
    <w:name w:val="WW8Num14z8"/>
    <w:qFormat/>
    <w:rPr/>
  </w:style>
  <w:style w:type="character" w:styleId="WW8Num15z0" w:customStyle="1">
    <w:name w:val="WW8Num15z0"/>
    <w:qFormat/>
    <w:rPr>
      <w:rFonts w:ascii="Symbol" w:hAnsi="Symbol" w:cs="Symbol"/>
    </w:rPr>
  </w:style>
  <w:style w:type="character" w:styleId="WW8Num15z1" w:customStyle="1">
    <w:name w:val="WW8Num15z1"/>
    <w:qFormat/>
    <w:rPr>
      <w:rFonts w:ascii="Courier New" w:hAnsi="Courier New" w:cs="Courier New"/>
    </w:rPr>
  </w:style>
  <w:style w:type="character" w:styleId="WW8Num15z2" w:customStyle="1">
    <w:name w:val="WW8Num15z2"/>
    <w:qFormat/>
    <w:rPr>
      <w:rFonts w:ascii="Wingdings" w:hAnsi="Wingdings" w:cs="Wingdings"/>
    </w:rPr>
  </w:style>
  <w:style w:type="character" w:styleId="WW8Num16z0" w:customStyle="1">
    <w:name w:val="WW8Num16z0"/>
    <w:qFormat/>
    <w:rPr>
      <w:rFonts w:ascii="Symbol" w:hAnsi="Symbol" w:cs="Symbol"/>
    </w:rPr>
  </w:style>
  <w:style w:type="character" w:styleId="WW8Num16z1" w:customStyle="1">
    <w:name w:val="WW8Num16z1"/>
    <w:qFormat/>
    <w:rPr>
      <w:rFonts w:ascii="Courier New" w:hAnsi="Courier New" w:cs="Courier New"/>
    </w:rPr>
  </w:style>
  <w:style w:type="character" w:styleId="WW8Num16z2" w:customStyle="1">
    <w:name w:val="WW8Num16z2"/>
    <w:qFormat/>
    <w:rPr>
      <w:rFonts w:ascii="Wingdings" w:hAnsi="Wingdings" w:cs="Wingdings"/>
    </w:rPr>
  </w:style>
  <w:style w:type="character" w:styleId="WW8Num17z0" w:customStyle="1">
    <w:name w:val="WW8Num17z0"/>
    <w:qFormat/>
    <w:rPr>
      <w:b w:val="false"/>
    </w:rPr>
  </w:style>
  <w:style w:type="character" w:styleId="WW8Num17z1" w:customStyle="1">
    <w:name w:val="WW8Num17z1"/>
    <w:qFormat/>
    <w:rPr/>
  </w:style>
  <w:style w:type="character" w:styleId="WW8Num17z2" w:customStyle="1">
    <w:name w:val="WW8Num17z2"/>
    <w:qFormat/>
    <w:rPr/>
  </w:style>
  <w:style w:type="character" w:styleId="WW8Num17z3" w:customStyle="1">
    <w:name w:val="WW8Num17z3"/>
    <w:qFormat/>
    <w:rPr/>
  </w:style>
  <w:style w:type="character" w:styleId="WW8Num17z4" w:customStyle="1">
    <w:name w:val="WW8Num17z4"/>
    <w:qFormat/>
    <w:rPr/>
  </w:style>
  <w:style w:type="character" w:styleId="WW8Num17z5" w:customStyle="1">
    <w:name w:val="WW8Num17z5"/>
    <w:qFormat/>
    <w:rPr/>
  </w:style>
  <w:style w:type="character" w:styleId="WW8Num17z6" w:customStyle="1">
    <w:name w:val="WW8Num17z6"/>
    <w:qFormat/>
    <w:rPr/>
  </w:style>
  <w:style w:type="character" w:styleId="WW8Num17z7" w:customStyle="1">
    <w:name w:val="WW8Num17z7"/>
    <w:qFormat/>
    <w:rPr/>
  </w:style>
  <w:style w:type="character" w:styleId="WW8Num17z8" w:customStyle="1">
    <w:name w:val="WW8Num17z8"/>
    <w:qFormat/>
    <w:rPr/>
  </w:style>
  <w:style w:type="character" w:styleId="WW8Num18z0" w:customStyle="1">
    <w:name w:val="WW8Num18z0"/>
    <w:qFormat/>
    <w:rPr>
      <w:b w:val="false"/>
      <w:color w:val="000000"/>
    </w:rPr>
  </w:style>
  <w:style w:type="character" w:styleId="WW8Num18z1" w:customStyle="1">
    <w:name w:val="WW8Num18z1"/>
    <w:qFormat/>
    <w:rPr/>
  </w:style>
  <w:style w:type="character" w:styleId="WW8Num18z2" w:customStyle="1">
    <w:name w:val="WW8Num18z2"/>
    <w:qFormat/>
    <w:rPr/>
  </w:style>
  <w:style w:type="character" w:styleId="WW8Num18z3" w:customStyle="1">
    <w:name w:val="WW8Num18z3"/>
    <w:qFormat/>
    <w:rPr/>
  </w:style>
  <w:style w:type="character" w:styleId="WW8Num18z4" w:customStyle="1">
    <w:name w:val="WW8Num18z4"/>
    <w:qFormat/>
    <w:rPr/>
  </w:style>
  <w:style w:type="character" w:styleId="WW8Num18z5" w:customStyle="1">
    <w:name w:val="WW8Num18z5"/>
    <w:qFormat/>
    <w:rPr/>
  </w:style>
  <w:style w:type="character" w:styleId="WW8Num18z6" w:customStyle="1">
    <w:name w:val="WW8Num18z6"/>
    <w:qFormat/>
    <w:rPr/>
  </w:style>
  <w:style w:type="character" w:styleId="WW8Num18z7" w:customStyle="1">
    <w:name w:val="WW8Num18z7"/>
    <w:qFormat/>
    <w:rPr/>
  </w:style>
  <w:style w:type="character" w:styleId="WW8Num18z8" w:customStyle="1">
    <w:name w:val="WW8Num18z8"/>
    <w:qFormat/>
    <w:rPr/>
  </w:style>
  <w:style w:type="character" w:styleId="WW8Num19z0" w:customStyle="1">
    <w:name w:val="WW8Num19z0"/>
    <w:qFormat/>
    <w:rPr>
      <w:b w:val="false"/>
      <w:color w:val="000000"/>
      <w:sz w:val="24"/>
      <w:szCs w:val="24"/>
    </w:rPr>
  </w:style>
  <w:style w:type="character" w:styleId="WW8Num19z1" w:customStyle="1">
    <w:name w:val="WW8Num19z1"/>
    <w:qFormat/>
    <w:rPr/>
  </w:style>
  <w:style w:type="character" w:styleId="WW8Num19z2" w:customStyle="1">
    <w:name w:val="WW8Num19z2"/>
    <w:qFormat/>
    <w:rPr/>
  </w:style>
  <w:style w:type="character" w:styleId="WW8Num19z3" w:customStyle="1">
    <w:name w:val="WW8Num19z3"/>
    <w:qFormat/>
    <w:rPr/>
  </w:style>
  <w:style w:type="character" w:styleId="WW8Num19z4" w:customStyle="1">
    <w:name w:val="WW8Num19z4"/>
    <w:qFormat/>
    <w:rPr/>
  </w:style>
  <w:style w:type="character" w:styleId="WW8Num19z5" w:customStyle="1">
    <w:name w:val="WW8Num19z5"/>
    <w:qFormat/>
    <w:rPr/>
  </w:style>
  <w:style w:type="character" w:styleId="WW8Num19z6" w:customStyle="1">
    <w:name w:val="WW8Num19z6"/>
    <w:qFormat/>
    <w:rPr/>
  </w:style>
  <w:style w:type="character" w:styleId="WW8Num19z7" w:customStyle="1">
    <w:name w:val="WW8Num19z7"/>
    <w:qFormat/>
    <w:rPr/>
  </w:style>
  <w:style w:type="character" w:styleId="WW8Num19z8" w:customStyle="1">
    <w:name w:val="WW8Num19z8"/>
    <w:qFormat/>
    <w:rPr/>
  </w:style>
  <w:style w:type="character" w:styleId="WW8Num20z0" w:customStyle="1">
    <w:name w:val="WW8Num20z0"/>
    <w:qFormat/>
    <w:rPr/>
  </w:style>
  <w:style w:type="character" w:styleId="WW8Num20z1" w:customStyle="1">
    <w:name w:val="WW8Num20z1"/>
    <w:qFormat/>
    <w:rPr/>
  </w:style>
  <w:style w:type="character" w:styleId="WW8Num20z2" w:customStyle="1">
    <w:name w:val="WW8Num20z2"/>
    <w:qFormat/>
    <w:rPr/>
  </w:style>
  <w:style w:type="character" w:styleId="WW8Num20z3" w:customStyle="1">
    <w:name w:val="WW8Num20z3"/>
    <w:qFormat/>
    <w:rPr/>
  </w:style>
  <w:style w:type="character" w:styleId="WW8Num20z4" w:customStyle="1">
    <w:name w:val="WW8Num20z4"/>
    <w:qFormat/>
    <w:rPr/>
  </w:style>
  <w:style w:type="character" w:styleId="WW8Num20z5" w:customStyle="1">
    <w:name w:val="WW8Num20z5"/>
    <w:qFormat/>
    <w:rPr/>
  </w:style>
  <w:style w:type="character" w:styleId="WW8Num20z6" w:customStyle="1">
    <w:name w:val="WW8Num20z6"/>
    <w:qFormat/>
    <w:rPr/>
  </w:style>
  <w:style w:type="character" w:styleId="WW8Num20z7" w:customStyle="1">
    <w:name w:val="WW8Num20z7"/>
    <w:qFormat/>
    <w:rPr/>
  </w:style>
  <w:style w:type="character" w:styleId="WW8Num20z8" w:customStyle="1">
    <w:name w:val="WW8Num20z8"/>
    <w:qFormat/>
    <w:rPr/>
  </w:style>
  <w:style w:type="character" w:styleId="WW8Num21z0" w:customStyle="1">
    <w:name w:val="WW8Num21z0"/>
    <w:qFormat/>
    <w:rPr>
      <w:rFonts w:ascii="Wingdings" w:hAnsi="Wingdings" w:cs="Wingdings"/>
    </w:rPr>
  </w:style>
  <w:style w:type="character" w:styleId="WW8Num21z1" w:customStyle="1">
    <w:name w:val="WW8Num21z1"/>
    <w:qFormat/>
    <w:rPr>
      <w:rFonts w:ascii="Courier New" w:hAnsi="Courier New" w:cs="Courier New"/>
    </w:rPr>
  </w:style>
  <w:style w:type="character" w:styleId="WW8Num21z3" w:customStyle="1">
    <w:name w:val="WW8Num21z3"/>
    <w:qFormat/>
    <w:rPr>
      <w:rFonts w:ascii="Symbol" w:hAnsi="Symbol" w:cs="Symbol"/>
    </w:rPr>
  </w:style>
  <w:style w:type="character" w:styleId="WW8Num22z0" w:customStyle="1">
    <w:name w:val="WW8Num22z0"/>
    <w:qFormat/>
    <w:rPr/>
  </w:style>
  <w:style w:type="character" w:styleId="WW8Num22z1" w:customStyle="1">
    <w:name w:val="WW8Num22z1"/>
    <w:qFormat/>
    <w:rPr/>
  </w:style>
  <w:style w:type="character" w:styleId="WW8Num22z2" w:customStyle="1">
    <w:name w:val="WW8Num22z2"/>
    <w:qFormat/>
    <w:rPr/>
  </w:style>
  <w:style w:type="character" w:styleId="WW8Num22z3" w:customStyle="1">
    <w:name w:val="WW8Num22z3"/>
    <w:qFormat/>
    <w:rPr/>
  </w:style>
  <w:style w:type="character" w:styleId="WW8Num22z4" w:customStyle="1">
    <w:name w:val="WW8Num22z4"/>
    <w:qFormat/>
    <w:rPr/>
  </w:style>
  <w:style w:type="character" w:styleId="WW8Num22z5" w:customStyle="1">
    <w:name w:val="WW8Num22z5"/>
    <w:qFormat/>
    <w:rPr/>
  </w:style>
  <w:style w:type="character" w:styleId="WW8Num22z6" w:customStyle="1">
    <w:name w:val="WW8Num22z6"/>
    <w:qFormat/>
    <w:rPr/>
  </w:style>
  <w:style w:type="character" w:styleId="WW8Num22z7" w:customStyle="1">
    <w:name w:val="WW8Num22z7"/>
    <w:qFormat/>
    <w:rPr/>
  </w:style>
  <w:style w:type="character" w:styleId="WW8Num22z8" w:customStyle="1">
    <w:name w:val="WW8Num22z8"/>
    <w:qFormat/>
    <w:rPr/>
  </w:style>
  <w:style w:type="character" w:styleId="WW8Num23z0" w:customStyle="1">
    <w:name w:val="WW8Num23z0"/>
    <w:qFormat/>
    <w:rPr/>
  </w:style>
  <w:style w:type="character" w:styleId="WW8Num23z1" w:customStyle="1">
    <w:name w:val="WW8Num23z1"/>
    <w:qFormat/>
    <w:rPr/>
  </w:style>
  <w:style w:type="character" w:styleId="WW8Num23z2" w:customStyle="1">
    <w:name w:val="WW8Num23z2"/>
    <w:qFormat/>
    <w:rPr/>
  </w:style>
  <w:style w:type="character" w:styleId="WW8Num23z3" w:customStyle="1">
    <w:name w:val="WW8Num23z3"/>
    <w:qFormat/>
    <w:rPr/>
  </w:style>
  <w:style w:type="character" w:styleId="WW8Num23z4" w:customStyle="1">
    <w:name w:val="WW8Num23z4"/>
    <w:qFormat/>
    <w:rPr/>
  </w:style>
  <w:style w:type="character" w:styleId="WW8Num23z5" w:customStyle="1">
    <w:name w:val="WW8Num23z5"/>
    <w:qFormat/>
    <w:rPr/>
  </w:style>
  <w:style w:type="character" w:styleId="WW8Num23z6" w:customStyle="1">
    <w:name w:val="WW8Num23z6"/>
    <w:qFormat/>
    <w:rPr/>
  </w:style>
  <w:style w:type="character" w:styleId="WW8Num23z7" w:customStyle="1">
    <w:name w:val="WW8Num23z7"/>
    <w:qFormat/>
    <w:rPr/>
  </w:style>
  <w:style w:type="character" w:styleId="WW8Num23z8" w:customStyle="1">
    <w:name w:val="WW8Num23z8"/>
    <w:qFormat/>
    <w:rPr/>
  </w:style>
  <w:style w:type="character" w:styleId="WW8Num24z0" w:customStyle="1">
    <w:name w:val="WW8Num24z0"/>
    <w:qFormat/>
    <w:rPr/>
  </w:style>
  <w:style w:type="character" w:styleId="WW8Num25z0" w:customStyle="1">
    <w:name w:val="WW8Num25z0"/>
    <w:qFormat/>
    <w:rPr/>
  </w:style>
  <w:style w:type="character" w:styleId="WW8Num25z1" w:customStyle="1">
    <w:name w:val="WW8Num25z1"/>
    <w:qFormat/>
    <w:rPr/>
  </w:style>
  <w:style w:type="character" w:styleId="WW8Num25z2" w:customStyle="1">
    <w:name w:val="WW8Num25z2"/>
    <w:qFormat/>
    <w:rPr/>
  </w:style>
  <w:style w:type="character" w:styleId="WW8Num25z3" w:customStyle="1">
    <w:name w:val="WW8Num25z3"/>
    <w:qFormat/>
    <w:rPr/>
  </w:style>
  <w:style w:type="character" w:styleId="WW8Num25z4" w:customStyle="1">
    <w:name w:val="WW8Num25z4"/>
    <w:qFormat/>
    <w:rPr/>
  </w:style>
  <w:style w:type="character" w:styleId="WW8Num25z5" w:customStyle="1">
    <w:name w:val="WW8Num25z5"/>
    <w:qFormat/>
    <w:rPr/>
  </w:style>
  <w:style w:type="character" w:styleId="WW8Num25z6" w:customStyle="1">
    <w:name w:val="WW8Num25z6"/>
    <w:qFormat/>
    <w:rPr/>
  </w:style>
  <w:style w:type="character" w:styleId="WW8Num25z7" w:customStyle="1">
    <w:name w:val="WW8Num25z7"/>
    <w:qFormat/>
    <w:rPr/>
  </w:style>
  <w:style w:type="character" w:styleId="WW8Num25z8" w:customStyle="1">
    <w:name w:val="WW8Num25z8"/>
    <w:qFormat/>
    <w:rPr/>
  </w:style>
  <w:style w:type="character" w:styleId="WW8Num26z0" w:customStyle="1">
    <w:name w:val="WW8Num26z0"/>
    <w:qFormat/>
    <w:rPr/>
  </w:style>
  <w:style w:type="character" w:styleId="WW8Num26z1" w:customStyle="1">
    <w:name w:val="WW8Num26z1"/>
    <w:qFormat/>
    <w:rPr/>
  </w:style>
  <w:style w:type="character" w:styleId="WW8Num26z2" w:customStyle="1">
    <w:name w:val="WW8Num26z2"/>
    <w:qFormat/>
    <w:rPr/>
  </w:style>
  <w:style w:type="character" w:styleId="WW8Num26z3" w:customStyle="1">
    <w:name w:val="WW8Num26z3"/>
    <w:qFormat/>
    <w:rPr/>
  </w:style>
  <w:style w:type="character" w:styleId="WW8Num26z4" w:customStyle="1">
    <w:name w:val="WW8Num26z4"/>
    <w:qFormat/>
    <w:rPr/>
  </w:style>
  <w:style w:type="character" w:styleId="WW8Num26z5" w:customStyle="1">
    <w:name w:val="WW8Num26z5"/>
    <w:qFormat/>
    <w:rPr/>
  </w:style>
  <w:style w:type="character" w:styleId="WW8Num26z6" w:customStyle="1">
    <w:name w:val="WW8Num26z6"/>
    <w:qFormat/>
    <w:rPr/>
  </w:style>
  <w:style w:type="character" w:styleId="WW8Num26z7" w:customStyle="1">
    <w:name w:val="WW8Num26z7"/>
    <w:qFormat/>
    <w:rPr/>
  </w:style>
  <w:style w:type="character" w:styleId="WW8Num26z8" w:customStyle="1">
    <w:name w:val="WW8Num26z8"/>
    <w:qFormat/>
    <w:rPr/>
  </w:style>
  <w:style w:type="character" w:styleId="WW8Num27z0" w:customStyle="1">
    <w:name w:val="WW8Num27z0"/>
    <w:qFormat/>
    <w:rPr>
      <w:rFonts w:cs="Times New Roman"/>
    </w:rPr>
  </w:style>
  <w:style w:type="character" w:styleId="WW8Num27z1" w:customStyle="1">
    <w:name w:val="WW8Num27z1"/>
    <w:qFormat/>
    <w:rPr>
      <w:rFonts w:cs="Times New Roman"/>
    </w:rPr>
  </w:style>
  <w:style w:type="character" w:styleId="WW8Num28z0" w:customStyle="1">
    <w:name w:val="WW8Num28z0"/>
    <w:qFormat/>
    <w:rPr>
      <w:rFonts w:ascii="Wingdings" w:hAnsi="Wingdings" w:cs="Wingdings"/>
    </w:rPr>
  </w:style>
  <w:style w:type="character" w:styleId="WW8Num28z1" w:customStyle="1">
    <w:name w:val="WW8Num28z1"/>
    <w:qFormat/>
    <w:rPr>
      <w:rFonts w:ascii="Courier New" w:hAnsi="Courier New" w:cs="Courier New"/>
    </w:rPr>
  </w:style>
  <w:style w:type="character" w:styleId="WW8Num28z3" w:customStyle="1">
    <w:name w:val="WW8Num28z3"/>
    <w:qFormat/>
    <w:rPr>
      <w:rFonts w:ascii="Symbol" w:hAnsi="Symbol" w:cs="Symbol"/>
    </w:rPr>
  </w:style>
  <w:style w:type="character" w:styleId="WW8Num29z0" w:customStyle="1">
    <w:name w:val="WW8Num29z0"/>
    <w:qFormat/>
    <w:rPr>
      <w:b/>
    </w:rPr>
  </w:style>
  <w:style w:type="character" w:styleId="WW8Num29z1" w:customStyle="1">
    <w:name w:val="WW8Num29z1"/>
    <w:qFormat/>
    <w:rPr>
      <w:rFonts w:ascii="Symbol" w:hAnsi="Symbol" w:cs="Symbol"/>
      <w:b/>
      <w:color w:val="000000"/>
    </w:rPr>
  </w:style>
  <w:style w:type="character" w:styleId="WW8Num29z2" w:customStyle="1">
    <w:name w:val="WW8Num29z2"/>
    <w:qFormat/>
    <w:rPr/>
  </w:style>
  <w:style w:type="character" w:styleId="WW8Num29z3" w:customStyle="1">
    <w:name w:val="WW8Num29z3"/>
    <w:qFormat/>
    <w:rPr/>
  </w:style>
  <w:style w:type="character" w:styleId="WW8Num29z4" w:customStyle="1">
    <w:name w:val="WW8Num29z4"/>
    <w:qFormat/>
    <w:rPr/>
  </w:style>
  <w:style w:type="character" w:styleId="WW8Num29z5" w:customStyle="1">
    <w:name w:val="WW8Num29z5"/>
    <w:qFormat/>
    <w:rPr/>
  </w:style>
  <w:style w:type="character" w:styleId="WW8Num29z6" w:customStyle="1">
    <w:name w:val="WW8Num29z6"/>
    <w:qFormat/>
    <w:rPr/>
  </w:style>
  <w:style w:type="character" w:styleId="WW8Num29z7" w:customStyle="1">
    <w:name w:val="WW8Num29z7"/>
    <w:qFormat/>
    <w:rPr/>
  </w:style>
  <w:style w:type="character" w:styleId="WW8Num29z8" w:customStyle="1">
    <w:name w:val="WW8Num29z8"/>
    <w:qFormat/>
    <w:rPr/>
  </w:style>
  <w:style w:type="character" w:styleId="WW8Num30z0" w:customStyle="1">
    <w:name w:val="WW8Num30z0"/>
    <w:qFormat/>
    <w:rPr>
      <w:b/>
    </w:rPr>
  </w:style>
  <w:style w:type="character" w:styleId="WW8Num30z1" w:customStyle="1">
    <w:name w:val="WW8Num30z1"/>
    <w:qFormat/>
    <w:rPr/>
  </w:style>
  <w:style w:type="character" w:styleId="WW8Num30z2" w:customStyle="1">
    <w:name w:val="WW8Num30z2"/>
    <w:qFormat/>
    <w:rPr/>
  </w:style>
  <w:style w:type="character" w:styleId="WW8Num30z3" w:customStyle="1">
    <w:name w:val="WW8Num30z3"/>
    <w:qFormat/>
    <w:rPr/>
  </w:style>
  <w:style w:type="character" w:styleId="WW8Num30z4" w:customStyle="1">
    <w:name w:val="WW8Num30z4"/>
    <w:qFormat/>
    <w:rPr/>
  </w:style>
  <w:style w:type="character" w:styleId="WW8Num30z5" w:customStyle="1">
    <w:name w:val="WW8Num30z5"/>
    <w:qFormat/>
    <w:rPr/>
  </w:style>
  <w:style w:type="character" w:styleId="WW8Num30z6" w:customStyle="1">
    <w:name w:val="WW8Num30z6"/>
    <w:qFormat/>
    <w:rPr/>
  </w:style>
  <w:style w:type="character" w:styleId="WW8Num30z7" w:customStyle="1">
    <w:name w:val="WW8Num30z7"/>
    <w:qFormat/>
    <w:rPr/>
  </w:style>
  <w:style w:type="character" w:styleId="WW8Num30z8" w:customStyle="1">
    <w:name w:val="WW8Num30z8"/>
    <w:qFormat/>
    <w:rPr/>
  </w:style>
  <w:style w:type="character" w:styleId="WW8Num31z0" w:customStyle="1">
    <w:name w:val="WW8Num31z0"/>
    <w:qFormat/>
    <w:rPr/>
  </w:style>
  <w:style w:type="character" w:styleId="WW8Num31z1" w:customStyle="1">
    <w:name w:val="WW8Num31z1"/>
    <w:qFormat/>
    <w:rPr/>
  </w:style>
  <w:style w:type="character" w:styleId="WW8Num31z2" w:customStyle="1">
    <w:name w:val="WW8Num31z2"/>
    <w:qFormat/>
    <w:rPr/>
  </w:style>
  <w:style w:type="character" w:styleId="WW8Num31z3" w:customStyle="1">
    <w:name w:val="WW8Num31z3"/>
    <w:qFormat/>
    <w:rPr/>
  </w:style>
  <w:style w:type="character" w:styleId="WW8Num31z4" w:customStyle="1">
    <w:name w:val="WW8Num31z4"/>
    <w:qFormat/>
    <w:rPr/>
  </w:style>
  <w:style w:type="character" w:styleId="WW8Num31z5" w:customStyle="1">
    <w:name w:val="WW8Num31z5"/>
    <w:qFormat/>
    <w:rPr/>
  </w:style>
  <w:style w:type="character" w:styleId="WW8Num31z6" w:customStyle="1">
    <w:name w:val="WW8Num31z6"/>
    <w:qFormat/>
    <w:rPr/>
  </w:style>
  <w:style w:type="character" w:styleId="WW8Num31z7" w:customStyle="1">
    <w:name w:val="WW8Num31z7"/>
    <w:qFormat/>
    <w:rPr/>
  </w:style>
  <w:style w:type="character" w:styleId="WW8Num31z8" w:customStyle="1">
    <w:name w:val="WW8Num31z8"/>
    <w:qFormat/>
    <w:rPr/>
  </w:style>
  <w:style w:type="character" w:styleId="WW8Num32z0" w:customStyle="1">
    <w:name w:val="WW8Num32z0"/>
    <w:qFormat/>
    <w:rPr>
      <w:b/>
      <w:color w:val="000000"/>
    </w:rPr>
  </w:style>
  <w:style w:type="character" w:styleId="WW8Num32z1" w:customStyle="1">
    <w:name w:val="WW8Num32z1"/>
    <w:qFormat/>
    <w:rPr/>
  </w:style>
  <w:style w:type="character" w:styleId="WW8Num32z2" w:customStyle="1">
    <w:name w:val="WW8Num32z2"/>
    <w:qFormat/>
    <w:rPr/>
  </w:style>
  <w:style w:type="character" w:styleId="WW8Num32z3" w:customStyle="1">
    <w:name w:val="WW8Num32z3"/>
    <w:qFormat/>
    <w:rPr/>
  </w:style>
  <w:style w:type="character" w:styleId="WW8Num32z4" w:customStyle="1">
    <w:name w:val="WW8Num32z4"/>
    <w:qFormat/>
    <w:rPr/>
  </w:style>
  <w:style w:type="character" w:styleId="WW8Num32z5" w:customStyle="1">
    <w:name w:val="WW8Num32z5"/>
    <w:qFormat/>
    <w:rPr/>
  </w:style>
  <w:style w:type="character" w:styleId="WW8Num32z6" w:customStyle="1">
    <w:name w:val="WW8Num32z6"/>
    <w:qFormat/>
    <w:rPr/>
  </w:style>
  <w:style w:type="character" w:styleId="WW8Num32z7" w:customStyle="1">
    <w:name w:val="WW8Num32z7"/>
    <w:qFormat/>
    <w:rPr/>
  </w:style>
  <w:style w:type="character" w:styleId="WW8Num32z8" w:customStyle="1">
    <w:name w:val="WW8Num32z8"/>
    <w:qFormat/>
    <w:rPr/>
  </w:style>
  <w:style w:type="character" w:styleId="Domylnaczcionkaakapitu1" w:customStyle="1">
    <w:name w:val="Domyślna czcionka akapitu1"/>
    <w:qFormat/>
    <w:rPr/>
  </w:style>
  <w:style w:type="character" w:styleId="Mocnowyrniony" w:customStyle="1">
    <w:name w:val="Mocno wyróżniony"/>
    <w:qFormat/>
    <w:rPr>
      <w:b/>
      <w:bCs/>
    </w:rPr>
  </w:style>
  <w:style w:type="character" w:styleId="Wyrnienie" w:customStyle="1">
    <w:name w:val="Wyróżnienie"/>
    <w:qFormat/>
    <w:rPr>
      <w:i/>
      <w:iCs/>
    </w:rPr>
  </w:style>
  <w:style w:type="character" w:styleId="Numerstron" w:customStyle="1">
    <w:name w:val="Numer stron"/>
    <w:basedOn w:val="Domylnaczcionkaakapitu1"/>
    <w:rPr/>
  </w:style>
  <w:style w:type="character" w:styleId="ZnakZnak2" w:customStyle="1">
    <w:name w:val="Znak Znak2"/>
    <w:qFormat/>
    <w:rPr>
      <w:sz w:val="28"/>
    </w:rPr>
  </w:style>
  <w:style w:type="character" w:styleId="ZnakZnak1" w:customStyle="1">
    <w:name w:val="Znak Znak1"/>
    <w:qFormat/>
    <w:rPr>
      <w:sz w:val="16"/>
      <w:szCs w:val="16"/>
    </w:rPr>
  </w:style>
  <w:style w:type="character" w:styleId="ZnakZnak" w:customStyle="1">
    <w:name w:val="Znak Znak"/>
    <w:qFormat/>
    <w:rPr>
      <w:rFonts w:ascii="Segoe UI;Arial" w:hAnsi="Segoe UI;Arial" w:cs="Segoe UI;Arial"/>
      <w:sz w:val="18"/>
      <w:szCs w:val="18"/>
    </w:rPr>
  </w:style>
  <w:style w:type="character" w:styleId="Znakiprzypiswdolnych" w:customStyle="1">
    <w:name w:val="Znaki przypisów dolnych"/>
    <w:qFormat/>
    <w:rPr>
      <w:vertAlign w:val="superscript"/>
    </w:rPr>
  </w:style>
  <w:style w:type="character" w:styleId="Odwoaniedokomentarza1" w:customStyle="1">
    <w:name w:val="Odwołanie do komentarza1"/>
    <w:qFormat/>
    <w:rPr>
      <w:sz w:val="16"/>
      <w:szCs w:val="16"/>
    </w:rPr>
  </w:style>
  <w:style w:type="character" w:styleId="Znakiprzypiswkocowych" w:customStyle="1">
    <w:name w:val="Znaki przypisów końcowych"/>
    <w:qFormat/>
    <w:rPr>
      <w:vertAlign w:val="superscript"/>
    </w:rPr>
  </w:style>
  <w:style w:type="character" w:styleId="Czeinternetowe" w:customStyle="1">
    <w:name w:val="Łącze internetowe"/>
    <w:rPr>
      <w:color w:val="0000FF"/>
      <w:u w:val="single"/>
    </w:rPr>
  </w:style>
  <w:style w:type="character" w:styleId="WW8Num24z1" w:customStyle="1">
    <w:name w:val="WW8Num24z1"/>
    <w:qFormat/>
    <w:rPr/>
  </w:style>
  <w:style w:type="character" w:styleId="WW8Num24z2" w:customStyle="1">
    <w:name w:val="WW8Num24z2"/>
    <w:qFormat/>
    <w:rPr/>
  </w:style>
  <w:style w:type="character" w:styleId="WW8Num24z3" w:customStyle="1">
    <w:name w:val="WW8Num24z3"/>
    <w:qFormat/>
    <w:rPr/>
  </w:style>
  <w:style w:type="character" w:styleId="WW8Num24z4" w:customStyle="1">
    <w:name w:val="WW8Num24z4"/>
    <w:qFormat/>
    <w:rPr/>
  </w:style>
  <w:style w:type="character" w:styleId="WW8Num24z5" w:customStyle="1">
    <w:name w:val="WW8Num24z5"/>
    <w:qFormat/>
    <w:rPr/>
  </w:style>
  <w:style w:type="character" w:styleId="WW8Num24z6" w:customStyle="1">
    <w:name w:val="WW8Num24z6"/>
    <w:qFormat/>
    <w:rPr/>
  </w:style>
  <w:style w:type="character" w:styleId="WW8Num24z7" w:customStyle="1">
    <w:name w:val="WW8Num24z7"/>
    <w:qFormat/>
    <w:rPr/>
  </w:style>
  <w:style w:type="character" w:styleId="WW8Num24z8" w:customStyle="1">
    <w:name w:val="WW8Num24z8"/>
    <w:qFormat/>
    <w:rPr/>
  </w:style>
  <w:style w:type="character" w:styleId="Znakiwypunktowania" w:customStyle="1">
    <w:name w:val="Znaki wypunktowania"/>
    <w:qFormat/>
    <w:rPr>
      <w:rFonts w:ascii="OpenSymbol;Arial Unicode MS" w:hAnsi="OpenSymbol;Arial Unicode MS" w:eastAsia="OpenSymbol;Arial Unicode MS" w:cs="OpenSymbol;Arial Unicode MS"/>
    </w:rPr>
  </w:style>
  <w:style w:type="character" w:styleId="ListLabel1" w:customStyle="1">
    <w:name w:val="ListLabel 1"/>
    <w:qFormat/>
    <w:rPr>
      <w:rFonts w:eastAsia="Calibri"/>
      <w:b/>
    </w:rPr>
  </w:style>
  <w:style w:type="character" w:styleId="ListLabel2" w:customStyle="1">
    <w:name w:val="ListLabel 2"/>
    <w:qFormat/>
    <w:rPr>
      <w:b/>
      <w:sz w:val="24"/>
      <w:szCs w:val="24"/>
    </w:rPr>
  </w:style>
  <w:style w:type="character" w:styleId="ListLabel3" w:customStyle="1">
    <w:name w:val="ListLabel 3"/>
    <w:qFormat/>
    <w:rPr>
      <w:b/>
      <w:i w:val="false"/>
      <w:iCs w:val="false"/>
      <w:color w:val="000000"/>
      <w:sz w:val="24"/>
      <w:szCs w:val="24"/>
    </w:rPr>
  </w:style>
  <w:style w:type="character" w:styleId="ListLabel4" w:customStyle="1">
    <w:name w:val="ListLabel 4"/>
    <w:qFormat/>
    <w:rPr>
      <w:b/>
      <w:sz w:val="24"/>
      <w:szCs w:val="24"/>
    </w:rPr>
  </w:style>
  <w:style w:type="character" w:styleId="ListLabel5" w:customStyle="1">
    <w:name w:val="ListLabel 5"/>
    <w:qFormat/>
    <w:rPr>
      <w:b/>
      <w:sz w:val="24"/>
      <w:szCs w:val="24"/>
    </w:rPr>
  </w:style>
  <w:style w:type="character" w:styleId="ListLabel6" w:customStyle="1">
    <w:name w:val="ListLabel 6"/>
    <w:qFormat/>
    <w:rPr>
      <w:b/>
      <w:i w:val="false"/>
      <w:iCs w:val="false"/>
      <w:color w:val="000000"/>
      <w:sz w:val="24"/>
      <w:szCs w:val="24"/>
    </w:rPr>
  </w:style>
  <w:style w:type="character" w:styleId="ListLabel7" w:customStyle="1">
    <w:name w:val="ListLabel 7"/>
    <w:qFormat/>
    <w:rPr>
      <w:b/>
      <w:sz w:val="24"/>
      <w:szCs w:val="24"/>
    </w:rPr>
  </w:style>
  <w:style w:type="character" w:styleId="ListLabel8" w:customStyle="1">
    <w:name w:val="ListLabel 8"/>
    <w:qFormat/>
    <w:rPr>
      <w:b/>
      <w:sz w:val="24"/>
      <w:szCs w:val="24"/>
    </w:rPr>
  </w:style>
  <w:style w:type="character" w:styleId="ListLabel9" w:customStyle="1">
    <w:name w:val="ListLabel 9"/>
    <w:qFormat/>
    <w:rPr>
      <w:b/>
      <w:i w:val="false"/>
      <w:iCs w:val="false"/>
      <w:color w:val="000000"/>
      <w:sz w:val="24"/>
      <w:szCs w:val="24"/>
    </w:rPr>
  </w:style>
  <w:style w:type="character" w:styleId="ListLabel10" w:customStyle="1">
    <w:name w:val="ListLabel 10"/>
    <w:qFormat/>
    <w:rPr>
      <w:b/>
      <w:sz w:val="24"/>
      <w:szCs w:val="24"/>
    </w:rPr>
  </w:style>
  <w:style w:type="character" w:styleId="ListLabel11" w:customStyle="1">
    <w:name w:val="ListLabel 11"/>
    <w:qFormat/>
    <w:rPr>
      <w:b/>
      <w:sz w:val="24"/>
      <w:szCs w:val="24"/>
    </w:rPr>
  </w:style>
  <w:style w:type="character" w:styleId="ListLabel12" w:customStyle="1">
    <w:name w:val="ListLabel 12"/>
    <w:qFormat/>
    <w:rPr>
      <w:b/>
      <w:i w:val="false"/>
      <w:iCs w:val="false"/>
      <w:color w:val="000000"/>
      <w:sz w:val="24"/>
      <w:szCs w:val="24"/>
    </w:rPr>
  </w:style>
  <w:style w:type="character" w:styleId="ListLabel13" w:customStyle="1">
    <w:name w:val="ListLabel 13"/>
    <w:qFormat/>
    <w:rPr>
      <w:b/>
      <w:sz w:val="24"/>
      <w:szCs w:val="24"/>
    </w:rPr>
  </w:style>
  <w:style w:type="character" w:styleId="ListLabel14" w:customStyle="1">
    <w:name w:val="ListLabel 14"/>
    <w:qFormat/>
    <w:rPr>
      <w:b/>
      <w:sz w:val="24"/>
      <w:szCs w:val="24"/>
    </w:rPr>
  </w:style>
  <w:style w:type="character" w:styleId="ListLabel15" w:customStyle="1">
    <w:name w:val="ListLabel 15"/>
    <w:qFormat/>
    <w:rPr>
      <w:b/>
      <w:i w:val="false"/>
      <w:iCs w:val="false"/>
      <w:color w:val="000000"/>
      <w:sz w:val="24"/>
      <w:szCs w:val="24"/>
    </w:rPr>
  </w:style>
  <w:style w:type="character" w:styleId="ListLabel16" w:customStyle="1">
    <w:name w:val="ListLabel 16"/>
    <w:qFormat/>
    <w:rPr>
      <w:rFonts w:ascii="Times New Roman" w:hAnsi="Times New Roman"/>
      <w:b/>
      <w:sz w:val="24"/>
      <w:szCs w:val="24"/>
    </w:rPr>
  </w:style>
  <w:style w:type="character" w:styleId="ListLabel17" w:customStyle="1">
    <w:name w:val="ListLabel 17"/>
    <w:qFormat/>
    <w:rPr>
      <w:b/>
      <w:sz w:val="24"/>
      <w:szCs w:val="24"/>
    </w:rPr>
  </w:style>
  <w:style w:type="character" w:styleId="ListLabel18" w:customStyle="1">
    <w:name w:val="ListLabel 18"/>
    <w:qFormat/>
    <w:rPr>
      <w:b/>
      <w:i w:val="false"/>
      <w:iCs w:val="false"/>
      <w:color w:val="000000"/>
      <w:sz w:val="24"/>
      <w:szCs w:val="24"/>
    </w:rPr>
  </w:style>
  <w:style w:type="character" w:styleId="ListLabel19" w:customStyle="1">
    <w:name w:val="ListLabel 19"/>
    <w:qFormat/>
    <w:rPr>
      <w:rFonts w:ascii="Times New Roman" w:hAnsi="Times New Roman" w:cs="Symbol"/>
      <w:sz w:val="24"/>
    </w:rPr>
  </w:style>
  <w:style w:type="character" w:styleId="ListLabel20" w:customStyle="1">
    <w:name w:val="ListLabel 20"/>
    <w:qFormat/>
    <w:rPr>
      <w:rFonts w:ascii="Times New Roman" w:hAnsi="Times New Roman" w:cs="Times New Roman"/>
      <w:sz w:val="24"/>
    </w:rPr>
  </w:style>
  <w:style w:type="character" w:styleId="ListLabel21" w:customStyle="1">
    <w:name w:val="ListLabel 21"/>
    <w:qFormat/>
    <w:rPr>
      <w:rFonts w:ascii="Times New Roman" w:hAnsi="Times New Roman" w:cs="Times New Roman"/>
      <w:sz w:val="24"/>
    </w:rPr>
  </w:style>
  <w:style w:type="character" w:styleId="ListLabel22" w:customStyle="1">
    <w:name w:val="ListLabel 22"/>
    <w:qFormat/>
    <w:rPr>
      <w:rFonts w:ascii="Times New Roman" w:hAnsi="Times New Roman" w:cs="Symbol"/>
      <w:sz w:val="24"/>
    </w:rPr>
  </w:style>
  <w:style w:type="character" w:styleId="ListLabel23">
    <w:name w:val="ListLabel 23"/>
    <w:qFormat/>
    <w:rPr>
      <w:b/>
      <w:sz w:val="24"/>
      <w:szCs w:val="24"/>
    </w:rPr>
  </w:style>
  <w:style w:type="character" w:styleId="ListLabel24">
    <w:name w:val="ListLabel 24"/>
    <w:qFormat/>
    <w:rPr>
      <w:b/>
      <w:sz w:val="24"/>
      <w:szCs w:val="24"/>
    </w:rPr>
  </w:style>
  <w:style w:type="character" w:styleId="ListLabel25">
    <w:name w:val="ListLabel 25"/>
    <w:qFormat/>
    <w:rPr>
      <w:b/>
      <w:sz w:val="24"/>
      <w:szCs w:val="24"/>
    </w:rPr>
  </w:style>
  <w:style w:type="character" w:styleId="ListLabel26">
    <w:name w:val="ListLabel 26"/>
    <w:qFormat/>
    <w:rPr>
      <w:b/>
      <w:i w:val="false"/>
      <w:iCs w:val="false"/>
      <w:color w:val="000000"/>
      <w:sz w:val="24"/>
      <w:szCs w:val="24"/>
    </w:rPr>
  </w:style>
  <w:style w:type="character" w:styleId="ListLabel27">
    <w:name w:val="ListLabel 27"/>
    <w:qFormat/>
    <w:rPr>
      <w:rFonts w:cs="Symbol"/>
      <w:sz w:val="24"/>
    </w:rPr>
  </w:style>
  <w:style w:type="character" w:styleId="ListLabel28">
    <w:name w:val="ListLabel 28"/>
    <w:qFormat/>
    <w:rPr>
      <w:rFonts w:cs="Times New Roman"/>
      <w:sz w:val="24"/>
    </w:rPr>
  </w:style>
  <w:style w:type="character" w:styleId="ListLabel29">
    <w:name w:val="ListLabel 29"/>
    <w:qFormat/>
    <w:rPr>
      <w:rFonts w:cs="Times New Roman"/>
      <w:sz w:val="24"/>
    </w:rPr>
  </w:style>
  <w:style w:type="character" w:styleId="ListLabel30">
    <w:name w:val="ListLabel 30"/>
    <w:qFormat/>
    <w:rPr>
      <w:rFonts w:cs="Symbol"/>
      <w:sz w:val="24"/>
    </w:rPr>
  </w:style>
  <w:style w:type="character" w:styleId="ListLabel31">
    <w:name w:val="ListLabel 31"/>
    <w:qFormat/>
    <w:rPr>
      <w:b/>
      <w:i w:val="false"/>
      <w:iCs w:val="false"/>
      <w:color w:val="000000"/>
      <w:sz w:val="28"/>
      <w:szCs w:val="28"/>
    </w:rPr>
  </w:style>
  <w:style w:type="character" w:styleId="ListLabel32">
    <w:name w:val="ListLabel 32"/>
    <w:qFormat/>
    <w:rPr>
      <w:color w:val="00000A"/>
    </w:rPr>
  </w:style>
  <w:style w:type="character" w:styleId="ListLabel33">
    <w:name w:val="ListLabel 33"/>
    <w:qFormat/>
    <w:rPr>
      <w:color w:val="00000A"/>
      <w:sz w:val="24"/>
    </w:rPr>
  </w:style>
  <w:style w:type="character" w:styleId="ListLabel34">
    <w:name w:val="ListLabel 34"/>
    <w:qFormat/>
    <w:rPr>
      <w:b/>
      <w:sz w:val="24"/>
      <w:szCs w:val="24"/>
    </w:rPr>
  </w:style>
  <w:style w:type="character" w:styleId="ListLabel35">
    <w:name w:val="ListLabel 35"/>
    <w:qFormat/>
    <w:rPr>
      <w:b/>
      <w:sz w:val="24"/>
      <w:szCs w:val="24"/>
    </w:rPr>
  </w:style>
  <w:style w:type="character" w:styleId="ListLabel36">
    <w:name w:val="ListLabel 36"/>
    <w:qFormat/>
    <w:rPr>
      <w:color w:val="00000A"/>
      <w:sz w:val="24"/>
    </w:rPr>
  </w:style>
  <w:style w:type="character" w:styleId="ListLabel37">
    <w:name w:val="ListLabel 37"/>
    <w:qFormat/>
    <w:rPr>
      <w:b/>
      <w:sz w:val="24"/>
      <w:szCs w:val="24"/>
    </w:rPr>
  </w:style>
  <w:style w:type="character" w:styleId="ListLabel38">
    <w:name w:val="ListLabel 38"/>
    <w:qFormat/>
    <w:rPr>
      <w:b/>
      <w:sz w:val="24"/>
      <w:szCs w:val="24"/>
    </w:rPr>
  </w:style>
  <w:style w:type="character" w:styleId="ListLabel39">
    <w:name w:val="ListLabel 39"/>
    <w:qFormat/>
    <w:rPr>
      <w:color w:val="00000A"/>
      <w:sz w:val="24"/>
    </w:rPr>
  </w:style>
  <w:style w:type="character" w:styleId="ListLabel40">
    <w:name w:val="ListLabel 40"/>
    <w:qFormat/>
    <w:rPr>
      <w:b/>
      <w:sz w:val="24"/>
      <w:szCs w:val="24"/>
    </w:rPr>
  </w:style>
  <w:style w:type="character" w:styleId="ListLabel41">
    <w:name w:val="ListLabel 41"/>
    <w:qFormat/>
    <w:rPr>
      <w:b/>
      <w:sz w:val="24"/>
      <w:szCs w:val="24"/>
    </w:rPr>
  </w:style>
  <w:style w:type="character" w:styleId="ListLabel42">
    <w:name w:val="ListLabel 42"/>
    <w:qFormat/>
    <w:rPr>
      <w:b/>
      <w:sz w:val="24"/>
      <w:szCs w:val="24"/>
    </w:rPr>
  </w:style>
  <w:style w:type="character" w:styleId="ListLabel43">
    <w:name w:val="ListLabel 43"/>
    <w:qFormat/>
    <w:rPr>
      <w:b/>
      <w:sz w:val="24"/>
      <w:szCs w:val="24"/>
    </w:rPr>
  </w:style>
  <w:style w:type="character" w:styleId="ListLabel44">
    <w:name w:val="ListLabel 44"/>
    <w:qFormat/>
    <w:rPr>
      <w:b/>
      <w:sz w:val="24"/>
      <w:szCs w:val="24"/>
    </w:rPr>
  </w:style>
  <w:style w:type="character" w:styleId="ListLabel45">
    <w:name w:val="ListLabel 45"/>
    <w:qFormat/>
    <w:rPr>
      <w:b/>
      <w:sz w:val="24"/>
      <w:szCs w:val="24"/>
    </w:rPr>
  </w:style>
  <w:style w:type="character" w:styleId="ListLabel46">
    <w:name w:val="ListLabel 46"/>
    <w:qFormat/>
    <w:rPr>
      <w:b/>
      <w:sz w:val="24"/>
      <w:szCs w:val="24"/>
    </w:rPr>
  </w:style>
  <w:style w:type="character" w:styleId="ListLabel47">
    <w:name w:val="ListLabel 47"/>
    <w:qFormat/>
    <w:rPr>
      <w:b/>
      <w:sz w:val="24"/>
      <w:szCs w:val="24"/>
    </w:rPr>
  </w:style>
  <w:style w:type="character" w:styleId="ListLabel48">
    <w:name w:val="ListLabel 48"/>
    <w:qFormat/>
    <w:rPr>
      <w:b/>
      <w:sz w:val="24"/>
      <w:szCs w:val="24"/>
    </w:rPr>
  </w:style>
  <w:style w:type="character" w:styleId="ListLabel49">
    <w:name w:val="ListLabel 49"/>
    <w:qFormat/>
    <w:rPr>
      <w:b/>
      <w:sz w:val="24"/>
      <w:szCs w:val="24"/>
    </w:rPr>
  </w:style>
  <w:style w:type="character" w:styleId="ListLabel50">
    <w:name w:val="ListLabel 50"/>
    <w:qFormat/>
    <w:rPr>
      <w:b/>
      <w:sz w:val="24"/>
      <w:szCs w:val="24"/>
    </w:rPr>
  </w:style>
  <w:style w:type="character" w:styleId="ListLabel51">
    <w:name w:val="ListLabel 51"/>
    <w:qFormat/>
    <w:rPr>
      <w:b/>
      <w:sz w:val="24"/>
      <w:szCs w:val="24"/>
    </w:rPr>
  </w:style>
  <w:style w:type="character" w:styleId="ListLabel52">
    <w:name w:val="ListLabel 52"/>
    <w:qFormat/>
    <w:rPr>
      <w:b/>
      <w:sz w:val="24"/>
      <w:szCs w:val="24"/>
    </w:rPr>
  </w:style>
  <w:style w:type="character" w:styleId="ListLabel53">
    <w:name w:val="ListLabel 53"/>
    <w:qFormat/>
    <w:rPr>
      <w:b/>
      <w:sz w:val="24"/>
      <w:szCs w:val="24"/>
    </w:rPr>
  </w:style>
  <w:style w:type="character" w:styleId="Znakinumeracji">
    <w:name w:val="Znaki numeracji"/>
    <w:qFormat/>
    <w:rPr>
      <w:i w:val="false"/>
      <w:iCs w:val="false"/>
    </w:rPr>
  </w:style>
  <w:style w:type="character" w:styleId="ListLabel54">
    <w:name w:val="ListLabel 54"/>
    <w:qFormat/>
    <w:rPr>
      <w:b/>
      <w:sz w:val="24"/>
      <w:szCs w:val="24"/>
    </w:rPr>
  </w:style>
  <w:style w:type="character" w:styleId="ListLabel55">
    <w:name w:val="ListLabel 55"/>
    <w:qFormat/>
    <w:rPr>
      <w:b/>
      <w:sz w:val="24"/>
      <w:szCs w:val="24"/>
    </w:rPr>
  </w:style>
  <w:style w:type="character" w:styleId="ListLabel56">
    <w:name w:val="ListLabel 56"/>
    <w:qFormat/>
    <w:rPr>
      <w:b/>
      <w:sz w:val="24"/>
      <w:szCs w:val="24"/>
    </w:rPr>
  </w:style>
  <w:style w:type="character" w:styleId="ListLabel57">
    <w:name w:val="ListLabel 57"/>
    <w:qFormat/>
    <w:rPr>
      <w:b/>
      <w:sz w:val="24"/>
      <w:szCs w:val="24"/>
    </w:rPr>
  </w:style>
  <w:style w:type="character" w:styleId="ListLabel58">
    <w:name w:val="ListLabel 58"/>
    <w:qFormat/>
    <w:rPr>
      <w:b/>
      <w:sz w:val="24"/>
      <w:szCs w:val="24"/>
    </w:rPr>
  </w:style>
  <w:style w:type="character" w:styleId="ListLabel59">
    <w:name w:val="ListLabel 59"/>
    <w:qFormat/>
    <w:rPr>
      <w:b/>
      <w:sz w:val="24"/>
      <w:szCs w:val="24"/>
    </w:rPr>
  </w:style>
  <w:style w:type="character" w:styleId="ListLabel60">
    <w:name w:val="ListLabel 60"/>
    <w:qFormat/>
    <w:rPr>
      <w:b/>
      <w:sz w:val="24"/>
      <w:szCs w:val="24"/>
    </w:rPr>
  </w:style>
  <w:style w:type="character" w:styleId="ListLabel61">
    <w:name w:val="ListLabel 61"/>
    <w:qFormat/>
    <w:rPr>
      <w:b/>
      <w:sz w:val="24"/>
      <w:szCs w:val="24"/>
    </w:rPr>
  </w:style>
  <w:style w:type="character" w:styleId="ListLabel62">
    <w:name w:val="ListLabel 62"/>
    <w:qFormat/>
    <w:rPr>
      <w:b/>
      <w:sz w:val="24"/>
      <w:szCs w:val="24"/>
    </w:rPr>
  </w:style>
  <w:style w:type="character" w:styleId="ListLabel63">
    <w:name w:val="ListLabel 63"/>
    <w:qFormat/>
    <w:rPr>
      <w:b/>
      <w:sz w:val="24"/>
      <w:szCs w:val="24"/>
    </w:rPr>
  </w:style>
  <w:style w:type="character" w:styleId="ListLabel64">
    <w:name w:val="ListLabel 64"/>
    <w:qFormat/>
    <w:rPr>
      <w:b/>
      <w:sz w:val="24"/>
      <w:szCs w:val="24"/>
    </w:rPr>
  </w:style>
  <w:style w:type="character" w:styleId="ListLabel65">
    <w:name w:val="ListLabel 65"/>
    <w:qFormat/>
    <w:rPr>
      <w:b/>
      <w:sz w:val="24"/>
      <w:szCs w:val="24"/>
    </w:rPr>
  </w:style>
  <w:style w:type="character" w:styleId="ListLabel66">
    <w:name w:val="ListLabel 66"/>
    <w:qFormat/>
    <w:rPr>
      <w:b/>
      <w:sz w:val="24"/>
      <w:szCs w:val="24"/>
    </w:rPr>
  </w:style>
  <w:style w:type="character" w:styleId="ListLabel67">
    <w:name w:val="ListLabel 67"/>
    <w:qFormat/>
    <w:rPr>
      <w:b/>
      <w:sz w:val="24"/>
      <w:szCs w:val="24"/>
    </w:rPr>
  </w:style>
  <w:style w:type="character" w:styleId="ListLabel68">
    <w:name w:val="ListLabel 68"/>
    <w:qFormat/>
    <w:rPr>
      <w:b/>
      <w:sz w:val="24"/>
      <w:szCs w:val="24"/>
    </w:rPr>
  </w:style>
  <w:style w:type="character" w:styleId="ListLabel69">
    <w:name w:val="ListLabel 69"/>
    <w:qFormat/>
    <w:rPr>
      <w:b/>
      <w:sz w:val="24"/>
      <w:szCs w:val="24"/>
    </w:rPr>
  </w:style>
  <w:style w:type="character" w:styleId="ListLabel70">
    <w:name w:val="ListLabel 70"/>
    <w:qFormat/>
    <w:rPr>
      <w:b/>
      <w:sz w:val="24"/>
      <w:szCs w:val="24"/>
    </w:rPr>
  </w:style>
  <w:style w:type="character" w:styleId="ListLabel71">
    <w:name w:val="ListLabel 71"/>
    <w:qFormat/>
    <w:rPr>
      <w:b/>
      <w:sz w:val="24"/>
      <w:szCs w:val="24"/>
    </w:rPr>
  </w:style>
  <w:style w:type="character" w:styleId="ListLabel72">
    <w:name w:val="ListLabel 72"/>
    <w:qFormat/>
    <w:rPr>
      <w:b/>
      <w:sz w:val="24"/>
      <w:szCs w:val="24"/>
    </w:rPr>
  </w:style>
  <w:style w:type="character" w:styleId="ListLabel73">
    <w:name w:val="ListLabel 73"/>
    <w:qFormat/>
    <w:rPr>
      <w:b/>
      <w:sz w:val="24"/>
      <w:szCs w:val="24"/>
    </w:rPr>
  </w:style>
  <w:style w:type="character" w:styleId="ListLabel74">
    <w:name w:val="ListLabel 74"/>
    <w:qFormat/>
    <w:rPr>
      <w:b/>
      <w:sz w:val="24"/>
      <w:szCs w:val="24"/>
    </w:rPr>
  </w:style>
  <w:style w:type="character" w:styleId="ListLabel75">
    <w:name w:val="ListLabel 75"/>
    <w:qFormat/>
    <w:rPr>
      <w:b/>
      <w:sz w:val="24"/>
      <w:szCs w:val="24"/>
    </w:rPr>
  </w:style>
  <w:style w:type="character" w:styleId="ListLabel76">
    <w:name w:val="ListLabel 76"/>
    <w:qFormat/>
    <w:rPr>
      <w:b/>
      <w:sz w:val="24"/>
      <w:szCs w:val="24"/>
    </w:rPr>
  </w:style>
  <w:style w:type="character" w:styleId="ListLabel77">
    <w:name w:val="ListLabel 77"/>
    <w:qFormat/>
    <w:rPr>
      <w:b/>
      <w:sz w:val="24"/>
      <w:szCs w:val="24"/>
    </w:rPr>
  </w:style>
  <w:style w:type="character" w:styleId="ListLabel78">
    <w:name w:val="ListLabel 78"/>
    <w:qFormat/>
    <w:rPr>
      <w:b/>
      <w:sz w:val="24"/>
      <w:szCs w:val="24"/>
    </w:rPr>
  </w:style>
  <w:style w:type="character" w:styleId="ListLabel79">
    <w:name w:val="ListLabel 79"/>
    <w:qFormat/>
    <w:rPr>
      <w:b/>
      <w:sz w:val="24"/>
      <w:szCs w:val="24"/>
    </w:rPr>
  </w:style>
  <w:style w:type="character" w:styleId="ListLabel80">
    <w:name w:val="ListLabel 80"/>
    <w:qFormat/>
    <w:rPr>
      <w:b/>
      <w:sz w:val="24"/>
      <w:szCs w:val="24"/>
    </w:rPr>
  </w:style>
  <w:style w:type="character" w:styleId="ListLabel81">
    <w:name w:val="ListLabel 81"/>
    <w:qFormat/>
    <w:rPr>
      <w:b/>
      <w:sz w:val="24"/>
      <w:szCs w:val="24"/>
    </w:rPr>
  </w:style>
  <w:style w:type="character" w:styleId="ListLabel82">
    <w:name w:val="ListLabel 82"/>
    <w:qFormat/>
    <w:rPr>
      <w:b/>
      <w:sz w:val="24"/>
      <w:szCs w:val="24"/>
    </w:rPr>
  </w:style>
  <w:style w:type="character" w:styleId="ListLabel83">
    <w:name w:val="ListLabel 83"/>
    <w:qFormat/>
    <w:rPr>
      <w:b/>
      <w:sz w:val="24"/>
      <w:szCs w:val="24"/>
    </w:rPr>
  </w:style>
  <w:style w:type="character" w:styleId="ListLabel84">
    <w:name w:val="ListLabel 84"/>
    <w:qFormat/>
    <w:rPr>
      <w:b/>
      <w:sz w:val="24"/>
      <w:szCs w:val="24"/>
    </w:rPr>
  </w:style>
  <w:style w:type="character" w:styleId="ListLabel85">
    <w:name w:val="ListLabel 85"/>
    <w:qFormat/>
    <w:rPr>
      <w:b/>
      <w:sz w:val="24"/>
      <w:szCs w:val="24"/>
    </w:rPr>
  </w:style>
  <w:style w:type="character" w:styleId="ListLabel86">
    <w:name w:val="ListLabel 86"/>
    <w:qFormat/>
    <w:rPr>
      <w:b/>
      <w:sz w:val="24"/>
      <w:szCs w:val="24"/>
    </w:rPr>
  </w:style>
  <w:style w:type="character" w:styleId="ListLabel87">
    <w:name w:val="ListLabel 87"/>
    <w:qFormat/>
    <w:rPr>
      <w:b/>
      <w:sz w:val="24"/>
      <w:szCs w:val="24"/>
    </w:rPr>
  </w:style>
  <w:style w:type="character" w:styleId="ListLabel88">
    <w:name w:val="ListLabel 88"/>
    <w:qFormat/>
    <w:rPr>
      <w:b/>
      <w:sz w:val="24"/>
      <w:szCs w:val="24"/>
    </w:rPr>
  </w:style>
  <w:style w:type="character" w:styleId="ListLabel89">
    <w:name w:val="ListLabel 89"/>
    <w:qFormat/>
    <w:rPr>
      <w:b/>
      <w:sz w:val="24"/>
      <w:szCs w:val="24"/>
    </w:rPr>
  </w:style>
  <w:style w:type="character" w:styleId="ListLabel90">
    <w:name w:val="ListLabel 90"/>
    <w:qFormat/>
    <w:rPr>
      <w:b/>
      <w:sz w:val="24"/>
      <w:szCs w:val="24"/>
    </w:rPr>
  </w:style>
  <w:style w:type="character" w:styleId="ListLabel91">
    <w:name w:val="ListLabel 91"/>
    <w:qFormat/>
    <w:rPr>
      <w:b/>
      <w:sz w:val="24"/>
      <w:szCs w:val="24"/>
    </w:rPr>
  </w:style>
  <w:style w:type="character" w:styleId="ListLabel92">
    <w:name w:val="ListLabel 92"/>
    <w:qFormat/>
    <w:rPr>
      <w:b/>
      <w:sz w:val="24"/>
      <w:szCs w:val="24"/>
    </w:rPr>
  </w:style>
  <w:style w:type="character" w:styleId="ListLabel93">
    <w:name w:val="ListLabel 93"/>
    <w:qFormat/>
    <w:rPr>
      <w:b/>
      <w:sz w:val="24"/>
      <w:szCs w:val="24"/>
    </w:rPr>
  </w:style>
  <w:style w:type="character" w:styleId="ListLabel94">
    <w:name w:val="ListLabel 94"/>
    <w:qFormat/>
    <w:rPr>
      <w:b/>
      <w:sz w:val="24"/>
      <w:szCs w:val="24"/>
    </w:rPr>
  </w:style>
  <w:style w:type="character" w:styleId="ListLabel95">
    <w:name w:val="ListLabel 95"/>
    <w:qFormat/>
    <w:rPr>
      <w:b/>
      <w:sz w:val="24"/>
      <w:szCs w:val="24"/>
    </w:rPr>
  </w:style>
  <w:style w:type="character" w:styleId="ListLabel96">
    <w:name w:val="ListLabel 96"/>
    <w:qFormat/>
    <w:rPr>
      <w:b/>
      <w:sz w:val="24"/>
      <w:szCs w:val="24"/>
    </w:rPr>
  </w:style>
  <w:style w:type="character" w:styleId="ListLabel97">
    <w:name w:val="ListLabel 97"/>
    <w:qFormat/>
    <w:rPr>
      <w:b/>
      <w:sz w:val="24"/>
      <w:szCs w:val="24"/>
    </w:rPr>
  </w:style>
  <w:style w:type="character" w:styleId="ListLabel98">
    <w:name w:val="ListLabel 98"/>
    <w:qFormat/>
    <w:rPr>
      <w:b/>
      <w:sz w:val="24"/>
      <w:szCs w:val="24"/>
    </w:rPr>
  </w:style>
  <w:style w:type="character" w:styleId="ListLabel99">
    <w:name w:val="ListLabel 99"/>
    <w:qFormat/>
    <w:rPr>
      <w:b/>
      <w:sz w:val="24"/>
      <w:szCs w:val="24"/>
    </w:rPr>
  </w:style>
  <w:style w:type="character" w:styleId="ListLabel100">
    <w:name w:val="ListLabel 100"/>
    <w:qFormat/>
    <w:rPr>
      <w:b/>
      <w:sz w:val="24"/>
      <w:szCs w:val="24"/>
    </w:rPr>
  </w:style>
  <w:style w:type="character" w:styleId="ListLabel101">
    <w:name w:val="ListLabel 101"/>
    <w:qFormat/>
    <w:rPr>
      <w:b/>
      <w:sz w:val="24"/>
      <w:szCs w:val="24"/>
    </w:rPr>
  </w:style>
  <w:style w:type="character" w:styleId="ListLabel102">
    <w:name w:val="ListLabel 102"/>
    <w:qFormat/>
    <w:rPr>
      <w:b/>
      <w:sz w:val="24"/>
      <w:szCs w:val="24"/>
    </w:rPr>
  </w:style>
  <w:style w:type="character" w:styleId="ListLabel103">
    <w:name w:val="ListLabel 103"/>
    <w:qFormat/>
    <w:rPr>
      <w:b/>
      <w:sz w:val="24"/>
      <w:szCs w:val="24"/>
    </w:rPr>
  </w:style>
  <w:style w:type="character" w:styleId="ListLabel104">
    <w:name w:val="ListLabel 104"/>
    <w:qFormat/>
    <w:rPr>
      <w:b/>
      <w:sz w:val="24"/>
      <w:szCs w:val="24"/>
    </w:rPr>
  </w:style>
  <w:style w:type="character" w:styleId="ListLabel105">
    <w:name w:val="ListLabel 105"/>
    <w:qFormat/>
    <w:rPr>
      <w:b/>
      <w:sz w:val="24"/>
      <w:szCs w:val="24"/>
    </w:rPr>
  </w:style>
  <w:style w:type="character" w:styleId="ListLabel106">
    <w:name w:val="ListLabel 106"/>
    <w:qFormat/>
    <w:rPr>
      <w:b/>
      <w:sz w:val="24"/>
      <w:szCs w:val="24"/>
    </w:rPr>
  </w:style>
  <w:style w:type="character" w:styleId="ListLabel107">
    <w:name w:val="ListLabel 107"/>
    <w:qFormat/>
    <w:rPr>
      <w:b/>
      <w:sz w:val="24"/>
      <w:szCs w:val="24"/>
    </w:rPr>
  </w:style>
  <w:style w:type="character" w:styleId="ListLabel108">
    <w:name w:val="ListLabel 108"/>
    <w:qFormat/>
    <w:rPr>
      <w:b/>
      <w:sz w:val="24"/>
      <w:szCs w:val="24"/>
    </w:rPr>
  </w:style>
  <w:style w:type="character" w:styleId="ListLabel109">
    <w:name w:val="ListLabel 109"/>
    <w:qFormat/>
    <w:rPr>
      <w:b/>
      <w:sz w:val="24"/>
      <w:szCs w:val="24"/>
    </w:rPr>
  </w:style>
  <w:style w:type="character" w:styleId="ListLabel110">
    <w:name w:val="ListLabel 110"/>
    <w:qFormat/>
    <w:rPr>
      <w:b w:val="false"/>
      <w:i w:val="false"/>
      <w:iCs w:val="false"/>
      <w:sz w:val="24"/>
    </w:rPr>
  </w:style>
  <w:style w:type="character" w:styleId="ListLabel111">
    <w:name w:val="ListLabel 111"/>
    <w:qFormat/>
    <w:rPr>
      <w:i w:val="false"/>
      <w:iCs w:val="false"/>
    </w:rPr>
  </w:style>
  <w:style w:type="character" w:styleId="ListLabel112">
    <w:name w:val="ListLabel 112"/>
    <w:qFormat/>
    <w:rPr>
      <w:i w:val="false"/>
      <w:iCs w:val="false"/>
    </w:rPr>
  </w:style>
  <w:style w:type="character" w:styleId="ListLabel113">
    <w:name w:val="ListLabel 113"/>
    <w:qFormat/>
    <w:rPr>
      <w:i w:val="false"/>
      <w:iCs w:val="false"/>
    </w:rPr>
  </w:style>
  <w:style w:type="character" w:styleId="ListLabel114">
    <w:name w:val="ListLabel 114"/>
    <w:qFormat/>
    <w:rPr>
      <w:i w:val="false"/>
      <w:iCs w:val="false"/>
    </w:rPr>
  </w:style>
  <w:style w:type="character" w:styleId="ListLabel115">
    <w:name w:val="ListLabel 115"/>
    <w:qFormat/>
    <w:rPr>
      <w:i w:val="false"/>
      <w:iCs w:val="false"/>
    </w:rPr>
  </w:style>
  <w:style w:type="character" w:styleId="ListLabel116">
    <w:name w:val="ListLabel 116"/>
    <w:qFormat/>
    <w:rPr>
      <w:i w:val="false"/>
      <w:iCs w:val="false"/>
    </w:rPr>
  </w:style>
  <w:style w:type="character" w:styleId="ListLabel117">
    <w:name w:val="ListLabel 117"/>
    <w:qFormat/>
    <w:rPr>
      <w:i w:val="false"/>
      <w:iCs w:val="false"/>
    </w:rPr>
  </w:style>
  <w:style w:type="character" w:styleId="ListLabel118">
    <w:name w:val="ListLabel 118"/>
    <w:qFormat/>
    <w:rPr>
      <w:i w:val="false"/>
      <w:iCs w:val="false"/>
    </w:rPr>
  </w:style>
  <w:style w:type="character" w:styleId="ListLabel119">
    <w:name w:val="ListLabel 119"/>
    <w:qFormat/>
    <w:rPr>
      <w:b/>
      <w:sz w:val="24"/>
      <w:szCs w:val="24"/>
    </w:rPr>
  </w:style>
  <w:style w:type="character" w:styleId="ListLabel120">
    <w:name w:val="ListLabel 120"/>
    <w:qFormat/>
    <w:rPr>
      <w:b/>
      <w:sz w:val="24"/>
      <w:szCs w:val="24"/>
    </w:rPr>
  </w:style>
  <w:style w:type="character" w:styleId="ListLabel121">
    <w:name w:val="ListLabel 121"/>
    <w:qFormat/>
    <w:rPr>
      <w:b/>
      <w:sz w:val="24"/>
      <w:szCs w:val="24"/>
    </w:rPr>
  </w:style>
  <w:style w:type="character" w:styleId="ListLabel122">
    <w:name w:val="ListLabel 122"/>
    <w:qFormat/>
    <w:rPr>
      <w:b/>
      <w:sz w:val="24"/>
      <w:szCs w:val="24"/>
    </w:rPr>
  </w:style>
  <w:style w:type="character" w:styleId="ListLabel123">
    <w:name w:val="ListLabel 123"/>
    <w:qFormat/>
    <w:rPr>
      <w:b/>
      <w:sz w:val="24"/>
      <w:szCs w:val="24"/>
    </w:rPr>
  </w:style>
  <w:style w:type="character" w:styleId="ListLabel124">
    <w:name w:val="ListLabel 124"/>
    <w:qFormat/>
    <w:rPr>
      <w:b/>
      <w:sz w:val="24"/>
      <w:szCs w:val="24"/>
    </w:rPr>
  </w:style>
  <w:style w:type="character" w:styleId="ListLabel125">
    <w:name w:val="ListLabel 125"/>
    <w:qFormat/>
    <w:rPr>
      <w:b/>
      <w:sz w:val="24"/>
      <w:szCs w:val="24"/>
    </w:rPr>
  </w:style>
  <w:style w:type="character" w:styleId="ListLabel126">
    <w:name w:val="ListLabel 126"/>
    <w:qFormat/>
    <w:rPr>
      <w:b/>
      <w:sz w:val="24"/>
      <w:szCs w:val="24"/>
    </w:rPr>
  </w:style>
  <w:style w:type="character" w:styleId="ListLabel127">
    <w:name w:val="ListLabel 127"/>
    <w:qFormat/>
    <w:rPr>
      <w:b/>
      <w:sz w:val="24"/>
      <w:szCs w:val="24"/>
    </w:rPr>
  </w:style>
  <w:style w:type="character" w:styleId="ListLabel128">
    <w:name w:val="ListLabel 128"/>
    <w:qFormat/>
    <w:rPr>
      <w:b/>
      <w:sz w:val="24"/>
      <w:szCs w:val="24"/>
    </w:rPr>
  </w:style>
  <w:style w:type="character" w:styleId="ListLabel129">
    <w:name w:val="ListLabel 129"/>
    <w:qFormat/>
    <w:rPr>
      <w:b/>
      <w:sz w:val="24"/>
      <w:szCs w:val="24"/>
    </w:rPr>
  </w:style>
  <w:style w:type="character" w:styleId="ListLabel130">
    <w:name w:val="ListLabel 130"/>
    <w:qFormat/>
    <w:rPr>
      <w:b/>
      <w:sz w:val="24"/>
      <w:szCs w:val="24"/>
    </w:rPr>
  </w:style>
  <w:style w:type="character" w:styleId="ListLabel131">
    <w:name w:val="ListLabel 131"/>
    <w:qFormat/>
    <w:rPr>
      <w:b/>
      <w:sz w:val="24"/>
      <w:szCs w:val="24"/>
    </w:rPr>
  </w:style>
  <w:style w:type="character" w:styleId="ListLabel132">
    <w:name w:val="ListLabel 132"/>
    <w:qFormat/>
    <w:rPr>
      <w:b/>
      <w:sz w:val="24"/>
      <w:szCs w:val="24"/>
    </w:rPr>
  </w:style>
  <w:style w:type="paragraph" w:styleId="Nagwek">
    <w:name w:val="Nagłówek"/>
    <w:basedOn w:val="Normal"/>
    <w:next w:val="Tretekstu"/>
    <w:qFormat/>
    <w:pPr>
      <w:keepNext/>
      <w:spacing w:before="240" w:after="120"/>
    </w:pPr>
    <w:rPr>
      <w:rFonts w:ascii="Liberation Sans" w:hAnsi="Liberation Sans" w:eastAsia="Microsoft YaHei" w:cs="Arial"/>
      <w:sz w:val="28"/>
      <w:szCs w:val="28"/>
    </w:rPr>
  </w:style>
  <w:style w:type="paragraph" w:styleId="Tretekstu">
    <w:name w:val="Body Text"/>
    <w:basedOn w:val="Normal"/>
    <w:pPr>
      <w:spacing w:lineRule="auto" w:line="288" w:before="0" w:after="140"/>
    </w:pPr>
    <w:rPr/>
  </w:style>
  <w:style w:type="paragraph" w:styleId="Lista">
    <w:name w:val="List"/>
    <w:basedOn w:val="Tretekstu"/>
    <w:pPr/>
    <w:rPr>
      <w:rFonts w:cs="Mangal"/>
    </w:rPr>
  </w:style>
  <w:style w:type="paragraph" w:styleId="Podpis">
    <w:name w:val="Caption"/>
    <w:basedOn w:val="Normal"/>
    <w:qFormat/>
    <w:pPr>
      <w:suppressLineNumbers/>
      <w:spacing w:before="120" w:after="120"/>
    </w:pPr>
    <w:rPr>
      <w:rFonts w:cs="Arial"/>
      <w:i/>
      <w:iCs/>
      <w:sz w:val="24"/>
      <w:szCs w:val="24"/>
    </w:rPr>
  </w:style>
  <w:style w:type="paragraph" w:styleId="Indeks" w:customStyle="1">
    <w:name w:val="Indeks"/>
    <w:basedOn w:val="Normal"/>
    <w:qFormat/>
    <w:pPr>
      <w:suppressLineNumbers/>
    </w:pPr>
    <w:rPr>
      <w:rFonts w:cs="Mangal"/>
    </w:rPr>
  </w:style>
  <w:style w:type="paragraph" w:styleId="Gwka">
    <w:name w:val="Header"/>
    <w:basedOn w:val="Normal"/>
    <w:qFormat/>
    <w:pPr>
      <w:keepNext/>
      <w:spacing w:before="240" w:after="120"/>
    </w:pPr>
    <w:rPr>
      <w:rFonts w:ascii="Liberation Sans;Arial" w:hAnsi="Liberation Sans;Arial" w:eastAsia="Microsoft YaHei"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Nagwek2" w:customStyle="1">
    <w:name w:val="Nagłówek2"/>
    <w:basedOn w:val="Normal"/>
    <w:qFormat/>
    <w:pPr>
      <w:keepNext/>
      <w:spacing w:before="240" w:after="120"/>
    </w:pPr>
    <w:rPr>
      <w:rFonts w:ascii="Liberation Sans;Arial" w:hAnsi="Liberation Sans;Arial" w:eastAsia="Microsoft YaHei" w:cs="Arial"/>
      <w:sz w:val="28"/>
      <w:szCs w:val="28"/>
    </w:rPr>
  </w:style>
  <w:style w:type="paragraph" w:styleId="Nagwek11" w:customStyle="1">
    <w:name w:val="Nagłówek1"/>
    <w:basedOn w:val="Normal"/>
    <w:qFormat/>
    <w:pPr>
      <w:keepNext/>
      <w:spacing w:before="240" w:after="120"/>
    </w:pPr>
    <w:rPr>
      <w:rFonts w:ascii="Liberation Sans;Arial" w:hAnsi="Liberation Sans;Arial" w:eastAsia="Microsoft YaHei" w:cs="Mangal"/>
      <w:sz w:val="28"/>
      <w:szCs w:val="28"/>
    </w:rPr>
  </w:style>
  <w:style w:type="paragraph" w:styleId="Legenda1" w:customStyle="1">
    <w:name w:val="Legenda1"/>
    <w:basedOn w:val="Normal"/>
    <w:qFormat/>
    <w:pPr>
      <w:suppressLineNumbers/>
      <w:spacing w:before="120" w:after="120"/>
    </w:pPr>
    <w:rPr>
      <w:rFonts w:cs="Mangal"/>
      <w:i/>
      <w:iCs/>
      <w:sz w:val="24"/>
      <w:szCs w:val="24"/>
    </w:rPr>
  </w:style>
  <w:style w:type="paragraph" w:styleId="Wcicietrecitekstu">
    <w:name w:val="Body Text Indent"/>
    <w:basedOn w:val="Normal"/>
    <w:pPr>
      <w:ind w:left="708" w:hanging="0"/>
      <w:jc w:val="both"/>
    </w:pPr>
    <w:rPr>
      <w:sz w:val="28"/>
    </w:rPr>
  </w:style>
  <w:style w:type="paragraph" w:styleId="Tekstpodstawowy31" w:customStyle="1">
    <w:name w:val="Tekst podstawowy 31"/>
    <w:basedOn w:val="Normal"/>
    <w:qFormat/>
    <w:pPr/>
    <w:rPr>
      <w:b/>
      <w:i/>
      <w:sz w:val="28"/>
    </w:rPr>
  </w:style>
  <w:style w:type="paragraph" w:styleId="NormalWeb">
    <w:name w:val="Normal (Web)"/>
    <w:basedOn w:val="Normal"/>
    <w:qFormat/>
    <w:pPr>
      <w:spacing w:before="280" w:after="280"/>
    </w:pPr>
    <w:rPr>
      <w:sz w:val="24"/>
      <w:szCs w:val="24"/>
    </w:rPr>
  </w:style>
  <w:style w:type="paragraph" w:styleId="Tekstpodstawowywcity31" w:customStyle="1">
    <w:name w:val="Tekst podstawowy wcięty 31"/>
    <w:basedOn w:val="Normal"/>
    <w:qFormat/>
    <w:pPr>
      <w:spacing w:before="0" w:after="120"/>
      <w:ind w:left="283" w:hanging="0"/>
    </w:pPr>
    <w:rPr>
      <w:sz w:val="16"/>
      <w:szCs w:val="16"/>
    </w:rPr>
  </w:style>
  <w:style w:type="paragraph" w:styleId="Stopka">
    <w:name w:val="Footer"/>
    <w:basedOn w:val="Normal"/>
    <w:pPr>
      <w:tabs>
        <w:tab w:val="center" w:pos="4536" w:leader="none"/>
        <w:tab w:val="right" w:pos="9072" w:leader="none"/>
      </w:tabs>
    </w:pPr>
    <w:rPr/>
  </w:style>
  <w:style w:type="paragraph" w:styleId="BalloonText">
    <w:name w:val="Balloon Text"/>
    <w:basedOn w:val="Normal"/>
    <w:qFormat/>
    <w:pPr/>
    <w:rPr>
      <w:rFonts w:ascii="Segoe UI;Arial" w:hAnsi="Segoe UI;Arial" w:cs="Segoe UI;Arial"/>
      <w:sz w:val="18"/>
      <w:szCs w:val="18"/>
    </w:rPr>
  </w:style>
  <w:style w:type="paragraph" w:styleId="Domy" w:customStyle="1">
    <w:name w:val="Domy"/>
    <w:qFormat/>
    <w:pPr>
      <w:widowControl w:val="false"/>
      <w:suppressAutoHyphens w:val="true"/>
      <w:bidi w:val="0"/>
      <w:jc w:val="left"/>
    </w:pPr>
    <w:rPr>
      <w:rFonts w:ascii="Times New Roman" w:hAnsi="Times New Roman" w:eastAsia="Times New Roman" w:cs="Times New Roman"/>
      <w:color w:val="00000A"/>
      <w:sz w:val="20"/>
      <w:szCs w:val="20"/>
      <w:lang w:val="pl-PL" w:eastAsia="zh-CN" w:bidi="ar-SA"/>
    </w:rPr>
  </w:style>
  <w:style w:type="paragraph" w:styleId="Przypisdolny">
    <w:name w:val="Footnote Text"/>
    <w:basedOn w:val="Normal"/>
    <w:qFormat/>
    <w:pPr/>
    <w:rPr/>
  </w:style>
  <w:style w:type="paragraph" w:styleId="Default" w:customStyle="1">
    <w:name w:val="Default"/>
    <w:qFormat/>
    <w:pPr>
      <w:widowControl/>
      <w:suppressAutoHyphens w:val="true"/>
      <w:bidi w:val="0"/>
      <w:jc w:val="left"/>
    </w:pPr>
    <w:rPr>
      <w:rFonts w:ascii="HEKOFD+TimesNewRomanPSMT;Times" w:hAnsi="HEKOFD+TimesNewRomanPSMT;Times" w:eastAsia="Times New Roman" w:cs="HEKOFD+TimesNewRomanPSMT;Times"/>
      <w:color w:val="000000"/>
      <w:sz w:val="20"/>
      <w:szCs w:val="24"/>
      <w:lang w:val="pl-PL" w:eastAsia="zh-CN" w:bidi="ar-SA"/>
    </w:rPr>
  </w:style>
  <w:style w:type="paragraph" w:styleId="Tekstkomentarza1" w:customStyle="1">
    <w:name w:val="Tekst komentarza1"/>
    <w:basedOn w:val="Normal"/>
    <w:qFormat/>
    <w:pPr/>
    <w:rPr/>
  </w:style>
  <w:style w:type="paragraph" w:styleId="Annotationsubject">
    <w:name w:val="annotation subject"/>
    <w:basedOn w:val="Tekstkomentarza1"/>
    <w:qFormat/>
    <w:pPr/>
    <w:rPr>
      <w:b/>
      <w:bCs/>
    </w:rPr>
  </w:style>
  <w:style w:type="paragraph" w:styleId="EndnoteSymbol" w:customStyle="1">
    <w:name w:val="Endnote Symbol"/>
    <w:basedOn w:val="Normal"/>
    <w:qFormat/>
    <w:pPr/>
    <w:rPr/>
  </w:style>
  <w:style w:type="paragraph" w:styleId="ListParagraph">
    <w:name w:val="List Paragraph"/>
    <w:basedOn w:val="Normal"/>
    <w:qFormat/>
    <w:pPr>
      <w:spacing w:before="0" w:after="0"/>
      <w:ind w:left="720" w:hanging="0"/>
      <w:contextualSpacing/>
    </w:pPr>
    <w:rPr>
      <w:sz w:val="24"/>
    </w:rPr>
  </w:style>
  <w:style w:type="paragraph" w:styleId="Domynie" w:customStyle="1">
    <w:name w:val="Domy徑nie"/>
    <w:qFormat/>
    <w:pPr>
      <w:widowControl w:val="false"/>
      <w:suppressAutoHyphens w:val="true"/>
      <w:bidi w:val="0"/>
      <w:spacing w:lineRule="auto" w:line="276" w:before="0" w:after="200"/>
      <w:jc w:val="left"/>
    </w:pPr>
    <w:rPr>
      <w:rFonts w:ascii="Calibri" w:hAnsi="Calibri" w:eastAsia="Times New Roman" w:cs="Calibri"/>
      <w:color w:val="00000A"/>
      <w:sz w:val="22"/>
      <w:szCs w:val="22"/>
      <w:lang w:val="pl-PL" w:eastAsia="zh-CN" w:bidi="hi-IN"/>
    </w:rPr>
  </w:style>
  <w:style w:type="paragraph" w:styleId="Zawartoramki" w:customStyle="1">
    <w:name w:val="Zawartość ramki"/>
    <w:basedOn w:val="Normal"/>
    <w:qFormat/>
    <w:pPr/>
    <w:rPr/>
  </w:style>
  <w:style w:type="paragraph" w:styleId="Tekstpodstawowy3">
    <w:name w:val="Tekst podstawowy 3"/>
    <w:basedOn w:val="Normal"/>
    <w:qFormat/>
    <w:pPr>
      <w:spacing w:before="0" w:after="120"/>
    </w:pPr>
    <w:rPr>
      <w:sz w:val="16"/>
      <w:szCs w:val="16"/>
      <w:lang w:val="pl-PL"/>
    </w:rPr>
  </w:style>
  <w:style w:type="paragraph" w:styleId="Tekstpodstawowy2">
    <w:name w:val="Tekst podstawowy 2"/>
    <w:basedOn w:val="Normal"/>
    <w:qFormat/>
    <w:pPr>
      <w:spacing w:lineRule="auto" w:line="480" w:before="0" w:after="120"/>
    </w:pPr>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6" w:customStyle="1">
    <w:name w:val="WW8Num6"/>
    <w:qFormat/>
  </w:style>
  <w:style w:type="numbering" w:styleId="WW8Num11" w:customStyle="1">
    <w:name w:val="WW8Num11"/>
    <w:qFormat/>
  </w:style>
  <w:style w:type="numbering" w:styleId="WW8Num12" w:customStyle="1">
    <w:name w:val="WW8Num12"/>
    <w:qFormat/>
  </w:style>
  <w:style w:type="numbering" w:styleId="WW8Num14" w:customStyle="1">
    <w:name w:val="WW8Num14"/>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4656</TotalTime>
  <Application>LibreOffice/5.1.3.2$Windows_x86 LibreOffice_project/644e4637d1d8544fd9f56425bd6cec110e49301b</Application>
  <Pages>10</Pages>
  <Words>3015</Words>
  <Characters>18250</Characters>
  <CharactersWithSpaces>21246</CharactersWithSpaces>
  <Paragraphs>137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2016-06-10T07:39:00Z</dcterms:created>
  <dc:creator>uglw</dc:creator>
  <dc:description/>
  <dc:language>pl-PL</dc:language>
  <cp:lastModifiedBy/>
  <cp:lastPrinted>2019-04-12T11:00:39Z</cp:lastPrinted>
  <dcterms:modified xsi:type="dcterms:W3CDTF">2019-04-12T11:04:37Z</dcterms:modified>
  <cp:revision>303</cp:revision>
  <dc:subject/>
  <dc:title>Protokół Nr IV/15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