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color w:val="000000"/>
        </w:rPr>
        <w:t>Protokół Nr XXVI/21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  <w:i/>
          <w:i/>
          <w:color w:val="000000"/>
        </w:rPr>
      </w:pPr>
      <w:r>
        <w:rPr>
          <w:rFonts w:cs="Times New Roman" w:ascii="Times New Roman" w:hAnsi="Times New Roman"/>
          <w:b/>
          <w:i/>
          <w:color w:val="000000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>z dwudziestej szóstej nadzwyczajnej sesji Rady Gminy Lidzbark Warmiński, która odbyła się w dniu 13 maja 2021 r. w Gminnym  Ośrodku Kultury i Sportu w PILNIKU.</w:t>
      </w:r>
    </w:p>
    <w:p>
      <w:pPr>
        <w:pStyle w:val="Normal"/>
        <w:spacing w:lineRule="auto" w:line="276"/>
        <w:ind w:firstLine="708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</w:rPr>
        <w:t>Obrady rozpoczęto o godz. 10</w:t>
      </w:r>
      <w:r>
        <w:rPr>
          <w:rFonts w:cs="Times New Roman" w:ascii="Times New Roman" w:hAnsi="Times New Roman"/>
          <w:vertAlign w:val="superscript"/>
        </w:rPr>
        <w:t xml:space="preserve">07 </w:t>
      </w:r>
      <w:r>
        <w:rPr>
          <w:rFonts w:cs="Times New Roman" w:ascii="Times New Roman" w:hAnsi="Times New Roman"/>
        </w:rPr>
        <w:t>, a zakończono o godz.</w:t>
      </w:r>
      <w:r>
        <w:rPr>
          <w:rFonts w:cs="Times New Roman" w:ascii="Times New Roman" w:hAnsi="Times New Roman"/>
          <w:color w:val="FF0000"/>
        </w:rPr>
        <w:t xml:space="preserve"> </w:t>
      </w:r>
      <w:r>
        <w:rPr>
          <w:rFonts w:cs="Times New Roman" w:ascii="Times New Roman" w:hAnsi="Times New Roman"/>
        </w:rPr>
        <w:t>10</w:t>
      </w:r>
      <w:r>
        <w:rPr>
          <w:rFonts w:cs="Times New Roman" w:ascii="Times New Roman" w:hAnsi="Times New Roman"/>
          <w:vertAlign w:val="superscript"/>
        </w:rPr>
        <w:t>19</w:t>
      </w:r>
    </w:p>
    <w:p>
      <w:pPr>
        <w:pStyle w:val="Normal"/>
        <w:keepNext w:val="true"/>
        <w:numPr>
          <w:ilvl w:val="0"/>
          <w:numId w:val="2"/>
        </w:numPr>
        <w:tabs>
          <w:tab w:val="clear" w:pos="720"/>
          <w:tab w:val="left" w:pos="7291" w:leader="none"/>
        </w:tabs>
        <w:spacing w:lineRule="auto" w:line="276"/>
        <w:jc w:val="both"/>
        <w:outlineLvl w:val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 xml:space="preserve">        </w:t>
      </w:r>
    </w:p>
    <w:p>
      <w:pPr>
        <w:pStyle w:val="Normal"/>
        <w:keepNext w:val="true"/>
        <w:numPr>
          <w:ilvl w:val="0"/>
          <w:numId w:val="2"/>
        </w:numPr>
        <w:spacing w:lineRule="auto" w:line="276"/>
        <w:jc w:val="both"/>
        <w:outlineLvl w:val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Stan Rady Gminy</w:t>
        <w:tab/>
        <w:t xml:space="preserve">  - </w:t>
      </w:r>
      <w:r>
        <w:rPr>
          <w:rFonts w:cs="Times New Roman" w:ascii="Times New Roman" w:hAnsi="Times New Roman"/>
          <w:b/>
        </w:rPr>
        <w:t>15</w:t>
      </w:r>
      <w:r>
        <w:rPr>
          <w:rFonts w:cs="Times New Roman" w:ascii="Times New Roman" w:hAnsi="Times New Roman"/>
        </w:rPr>
        <w:t xml:space="preserve"> radnych</w:t>
      </w:r>
    </w:p>
    <w:p>
      <w:pPr>
        <w:pStyle w:val="Normal"/>
        <w:keepNext w:val="true"/>
        <w:numPr>
          <w:ilvl w:val="0"/>
          <w:numId w:val="2"/>
        </w:numPr>
        <w:spacing w:lineRule="auto" w:line="276"/>
        <w:jc w:val="both"/>
        <w:outlineLvl w:val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Radnych obecnych</w:t>
        <w:tab/>
        <w:t xml:space="preserve">  - </w:t>
      </w:r>
      <w:r>
        <w:rPr>
          <w:rFonts w:cs="Times New Roman" w:ascii="Times New Roman" w:hAnsi="Times New Roman"/>
          <w:b/>
        </w:rPr>
        <w:t>15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/>
        <w:spacing w:lineRule="auto" w:line="276"/>
        <w:jc w:val="both"/>
        <w:rPr>
          <w:rFonts w:ascii="Times New Roman" w:hAnsi="Times New Roman" w:eastAsia="Times New Roman" w:cs="Times New Roman"/>
          <w:i/>
          <w:i/>
          <w:color w:val="auto"/>
          <w:lang w:bidi="ar-SA"/>
        </w:rPr>
      </w:pPr>
      <w:r>
        <w:rPr>
          <w:rFonts w:eastAsia="Times New Roman" w:cs="Times New Roman" w:ascii="Times New Roman" w:hAnsi="Times New Roman"/>
          <w:i/>
          <w:color w:val="auto"/>
          <w:lang w:bidi="ar-SA"/>
        </w:rPr>
        <w:t>Lista obecności radnych stanowi załącznik nr 1 do niniejszego protokołu.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>Podjęto 3 uchwały - od nr  191</w:t>
      </w: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</w:rPr>
        <w:t>do nr 193</w:t>
      </w:r>
      <w:r>
        <w:rPr>
          <w:rFonts w:cs="Times New Roman" w:ascii="Times New Roman" w:hAnsi="Times New Roman"/>
          <w:bCs/>
        </w:rPr>
        <w:t>.</w:t>
      </w:r>
    </w:p>
    <w:p>
      <w:pPr>
        <w:pStyle w:val="Normal"/>
        <w:spacing w:lineRule="auto" w:line="276"/>
        <w:ind w:left="283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Ponadto, w sesji uczestniczyli: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Wójt Gminy </w:t>
        <w:tab/>
        <w:tab/>
        <w:t xml:space="preserve">   - Fabian Andrukajtis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Sekretarz Gminy            -  Ryszard Kielak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Skarbnik Gminy             -  Małgorzata Sobolewska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 xml:space="preserve">Pracownicy Urzędu Gminy wg listy obecności zał. nr 2. 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 xml:space="preserve"> 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Pkt 1.  Otwarcie i uchwalenie porządku obrad.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76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Sesję otworzył Przewodniczący Rady Gminy Lidzbark Warmiński p. Marek Werbicki.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Przywitał wszystkich obecnych na sesji.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Stwierdził, że Rada Gminy liczy </w:t>
      </w:r>
      <w:r>
        <w:rPr>
          <w:rFonts w:cs="Times New Roman" w:ascii="Times New Roman" w:hAnsi="Times New Roman"/>
          <w:bCs/>
        </w:rPr>
        <w:t>15</w:t>
      </w:r>
      <w:r>
        <w:rPr>
          <w:rFonts w:cs="Times New Roman" w:ascii="Times New Roman" w:hAnsi="Times New Roman"/>
        </w:rPr>
        <w:t xml:space="preserve"> radnych, na sesji obecnych jest </w:t>
      </w:r>
      <w:r>
        <w:rPr>
          <w:rFonts w:cs="Times New Roman" w:ascii="Times New Roman" w:hAnsi="Times New Roman"/>
          <w:bCs/>
        </w:rPr>
        <w:t>15</w:t>
      </w: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</w:rPr>
        <w:t>radnych w związku</w:t>
        <w:br/>
        <w:t>z tym obrady są prawomocne.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Przewodniczący Rady Gminy poinformował, że </w:t>
      </w:r>
      <w:r>
        <w:rPr>
          <w:rFonts w:eastAsia="Times New Roman" w:cs="Times New Roman" w:ascii="Times New Roman" w:hAnsi="Times New Roman"/>
          <w:color w:val="auto"/>
          <w:lang w:bidi="ar-SA"/>
        </w:rPr>
        <w:t>nadzwyczajną sesję Rady Gminy zwołano na wniosek Wójta w celu podjęcia uchwał,</w:t>
      </w:r>
      <w:r>
        <w:rPr>
          <w:rFonts w:eastAsia="Times New Roman" w:cs="Times New Roman" w:ascii="Times New Roman" w:hAnsi="Times New Roman"/>
          <w:color w:val="FF0000"/>
          <w:lang w:bidi="ar-SA"/>
        </w:rPr>
        <w:t xml:space="preserve"> </w:t>
      </w:r>
      <w:r>
        <w:rPr>
          <w:rFonts w:eastAsia="Times New Roman" w:cs="Times New Roman" w:ascii="Times New Roman" w:hAnsi="Times New Roman"/>
          <w:color w:val="auto"/>
          <w:lang w:bidi="ar-SA"/>
        </w:rPr>
        <w:t xml:space="preserve">które ze względu na regulowaną materię należy podjąć w jak najszybszym terminie. Zostaną one wymienione w projekcie porządku obrad.   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bookmarkStart w:id="0" w:name="_Hlk10719132"/>
      <w:bookmarkStart w:id="1" w:name="_Hlk10719132"/>
      <w:bookmarkEnd w:id="1"/>
    </w:p>
    <w:p>
      <w:pPr>
        <w:pStyle w:val="Normal"/>
        <w:spacing w:lineRule="auto" w:line="276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Następnie Przewodniczący Rady Gminy przedstawił projekt porządku obrad: </w:t>
      </w:r>
    </w:p>
    <w:p>
      <w:pPr>
        <w:pStyle w:val="Normal"/>
        <w:spacing w:lineRule="auto" w:line="276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6" w:leader="none"/>
        </w:tabs>
        <w:spacing w:lineRule="auto" w:line="276"/>
        <w:ind w:left="538" w:hanging="357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  <w:t>Otwarcie i uchwalenie porządku obrad.</w:t>
      </w:r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6" w:leader="none"/>
        </w:tabs>
        <w:spacing w:lineRule="auto" w:line="276"/>
        <w:ind w:left="538" w:hanging="357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  <w:t xml:space="preserve">Projekt uchwały w 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>sprawie wykazu kąpielisk na terenie gminy Lidzbark Warmiński na rok 2021.</w:t>
      </w:r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6" w:leader="none"/>
        </w:tabs>
        <w:spacing w:lineRule="auto" w:line="276"/>
        <w:ind w:left="538" w:hanging="357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  <w:t>Projekt uchwały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 w sprawie wyrażenia zgody na nieodpłatne nabycie od Skarbu Państwa nieruchomości gruntowej.</w:t>
      </w:r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6" w:leader="none"/>
        </w:tabs>
        <w:spacing w:lineRule="auto" w:line="276"/>
        <w:ind w:left="538" w:hanging="357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  <w:t xml:space="preserve">Projekt uchwały 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>w sprawie wyrażenia zgody na zawarcie porozumienia pomiędzy Gminą Lidzbark Warmiński, a Gminą Miejską Lidzbark Warmiński w sprawie ujęcia w planie sieci publicznych szkół podstawowych prowadzonych przez Gminę Miejską Lidzbark Warmiński dzieci zamieszkałych w miejscowości Dębiec, Medyny i Pilnik.</w:t>
      </w:r>
      <w:bookmarkStart w:id="2" w:name="_Hlk15994169"/>
      <w:bookmarkEnd w:id="2"/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  <w:t xml:space="preserve">Interpelacje i zapytania do Wójta. </w:t>
      </w:r>
      <w:bookmarkStart w:id="3" w:name="_Hlk31870207"/>
      <w:bookmarkEnd w:id="3"/>
    </w:p>
    <w:p>
      <w:pPr>
        <w:pStyle w:val="Normal"/>
        <w:widowControl/>
        <w:numPr>
          <w:ilvl w:val="0"/>
          <w:numId w:val="3"/>
        </w:numPr>
        <w:tabs>
          <w:tab w:val="clear" w:pos="720"/>
          <w:tab w:val="left" w:pos="286" w:leader="none"/>
        </w:tabs>
        <w:spacing w:lineRule="auto" w:line="276"/>
        <w:ind w:left="538" w:hanging="357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  <w:t>Zamknięcie sesji.</w:t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Nie było wniosków w sprawie projektu porządku obrad, w związku z tym przedstawiony porządek obrad poddano głosowaniu.     </w:t>
      </w:r>
    </w:p>
    <w:p>
      <w:pPr>
        <w:pStyle w:val="Normal"/>
        <w:tabs>
          <w:tab w:val="clear" w:pos="720"/>
          <w:tab w:val="left" w:pos="540" w:leader="none"/>
        </w:tabs>
        <w:suppressAutoHyphens w:val="false"/>
        <w:spacing w:lineRule="auto" w:line="276"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 wyniku głosowania, w którym wzięło udział 15 radnych, Rada Gminy jednogłośnie</w:t>
        <w:br/>
        <w:t xml:space="preserve">(15 głosów „ZA”, 0 głosów „PRZECIW”, nikt nie wstrzymał się od głosu) przyjęła przedstawiony przez Przewodniczącego Rady Gminy porządek obrad. </w:t>
      </w:r>
    </w:p>
    <w:p>
      <w:pPr>
        <w:pStyle w:val="Wcicietrecitekstu"/>
        <w:spacing w:lineRule="auto" w:line="276"/>
        <w:ind w:left="0" w:firstLine="709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tabs>
          <w:tab w:val="clear" w:pos="720"/>
          <w:tab w:val="left" w:pos="426" w:leader="none"/>
          <w:tab w:val="left" w:pos="502" w:leader="none"/>
        </w:tabs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426" w:leader="none"/>
          <w:tab w:val="left" w:pos="502" w:leader="none"/>
        </w:tabs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Calibri" w:cs="Times New Roman"/>
          <w:b/>
          <w:b/>
          <w:bCs/>
          <w:color w:val="auto"/>
          <w:lang w:eastAsia="en-US" w:bidi="ar-SA"/>
        </w:rPr>
      </w:pPr>
      <w:r>
        <w:rPr>
          <w:rFonts w:eastAsia="Times New Roman" w:cs="Times New Roman" w:ascii="Times New Roman" w:hAnsi="Times New Roman"/>
          <w:b/>
          <w:bCs/>
          <w:lang w:bidi="ar-SA"/>
        </w:rPr>
        <w:t xml:space="preserve">Pkt 2. Projekt uchwały w </w:t>
      </w:r>
      <w:r>
        <w:rPr>
          <w:rFonts w:eastAsia="Calibri" w:cs="Times New Roman" w:ascii="Times New Roman" w:hAnsi="Times New Roman"/>
          <w:b/>
          <w:bCs/>
          <w:color w:val="auto"/>
          <w:lang w:eastAsia="en-US" w:bidi="ar-SA"/>
        </w:rPr>
        <w:t>sprawie wykazu kąpielisk na terenie gminy Lidzbark Warmiński na rok 2021.</w:t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b/>
          <w:b/>
          <w:bCs/>
          <w:lang w:bidi="ar-SA"/>
        </w:rPr>
      </w:pPr>
      <w:r>
        <w:rPr>
          <w:rFonts w:eastAsia="Times New Roman" w:cs="Times New Roman" w:ascii="Times New Roman" w:hAnsi="Times New Roman"/>
          <w:b/>
          <w:bCs/>
          <w:lang w:bidi="ar-SA"/>
        </w:rPr>
      </w:r>
    </w:p>
    <w:p>
      <w:pPr>
        <w:pStyle w:val="Normal"/>
        <w:suppressAutoHyphens w:val="false"/>
        <w:spacing w:lineRule="auto" w:line="276"/>
        <w:ind w:firstLine="708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eastAsia="Times New Roman" w:cs="Times New Roman" w:ascii="Times New Roman" w:hAnsi="Times New Roman"/>
          <w:color w:val="auto"/>
          <w:lang w:bidi="ar-SA"/>
        </w:rPr>
        <w:t xml:space="preserve">Przewodniczący Rady Gminy wyjaśnił, że 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na podstawie art. 37 ust. 1 i 2 ustawy Prawo wodne na Radę Gminy nałożony został obowiązek podjęcia uchwały, corocznie do 20 maja, w sprawie wykazu kąpieliska oraz sezonu kąpielowego na terenie gminy.  </w:t>
      </w:r>
    </w:p>
    <w:p>
      <w:pPr>
        <w:pStyle w:val="Normal"/>
        <w:widowControl/>
        <w:suppressAutoHyphens w:val="false"/>
        <w:spacing w:lineRule="auto" w:line="276"/>
        <w:jc w:val="both"/>
        <w:rPr>
          <w:rFonts w:ascii="Times New Roman" w:hAnsi="Times New Roman" w:eastAsia="Calibri" w:cs="Times New Roman"/>
          <w:bCs/>
          <w:color w:val="auto"/>
          <w:lang w:eastAsia="en-US" w:bidi="ar-SA"/>
        </w:rPr>
      </w:pP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Wniosek o ujęcie w wykazie kąpielisk składa organizator kąpieliska w terminie do 31 grudnia roku poprzedzającego sezon kąpielowy. </w:t>
      </w:r>
      <w:r>
        <w:rPr>
          <w:rFonts w:eastAsia="Calibri" w:cs="Times New Roman" w:ascii="Times New Roman" w:hAnsi="Times New Roman"/>
          <w:bCs/>
          <w:color w:val="auto"/>
          <w:lang w:eastAsia="en-US" w:bidi="ar-SA"/>
        </w:rPr>
        <w:t>Kierownik Ośrodka Sportu i Rekreacji w Lidzbarku Warmińskim wnioskiem z dnia 17.12.2020 r. wystąpił o umieszczenie w wykazie kąpielisk Plaży Miejskiej usytuowanej w gminie Lidzbark Warmiński na jeziorze Wielochowskim. Projekt uchwały został pozytywnie zaopiniowany przez Dyrektora Państwowego Gospodarstwa Wodnego Wody Polskie Zarząd Zlewni w Olsztynie, Wojewódzkiego Inspektora Ochrony Środowiska, Państwowego Powiatowego Inspektora Sanitarnego oraz Starostę Lidzbarskiego.</w:t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eastAsia="Times New Roman" w:cs="Times New Roman" w:ascii="Times New Roman" w:hAnsi="Times New Roman"/>
          <w:color w:val="auto"/>
          <w:lang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Przewodniczący Rady Gminy poinformował również, że </w:t>
      </w:r>
      <w:r>
        <w:rPr>
          <w:rFonts w:eastAsia="Times New Roman" w:cs="Times New Roman" w:ascii="Times New Roman" w:hAnsi="Times New Roman"/>
          <w:color w:val="auto"/>
          <w:lang w:bidi="ar-SA"/>
        </w:rPr>
        <w:t>projekt uchwały w tej sprawie otrzymali wszyscy radni przed dzisiejszą sesją.</w:t>
      </w:r>
    </w:p>
    <w:p>
      <w:pPr>
        <w:pStyle w:val="Normal"/>
        <w:tabs>
          <w:tab w:val="clear" w:pos="720"/>
          <w:tab w:val="left" w:pos="709" w:leader="none"/>
        </w:tabs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709" w:leader="none"/>
        </w:tabs>
        <w:spacing w:lineRule="auto" w:line="27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Następnie </w:t>
      </w:r>
      <w:r>
        <w:rPr>
          <w:rFonts w:eastAsia="Times New Roman" w:cs="Times New Roman" w:ascii="Times New Roman" w:hAnsi="Times New Roman"/>
          <w:color w:val="auto"/>
          <w:lang w:bidi="ar-SA"/>
        </w:rPr>
        <w:t xml:space="preserve">V-ce Przewodnicząca Rady Gminy  </w:t>
      </w:r>
      <w:r>
        <w:rPr>
          <w:rFonts w:eastAsia="Times New Roman" w:cs="Times New Roman" w:ascii="Times New Roman" w:hAnsi="Times New Roman"/>
          <w:bCs/>
          <w:color w:val="auto"/>
          <w:lang w:bidi="ar-SA"/>
        </w:rPr>
        <w:t>p. Agnieszka Korosteńska</w:t>
      </w:r>
      <w:r>
        <w:rPr>
          <w:rFonts w:eastAsia="Times New Roman" w:cs="Times New Roman" w:ascii="Times New Roman" w:hAnsi="Times New Roman"/>
          <w:b/>
          <w:color w:val="auto"/>
          <w:lang w:bidi="ar-SA"/>
        </w:rPr>
        <w:t xml:space="preserve">  </w:t>
      </w:r>
      <w:r>
        <w:rPr>
          <w:rFonts w:eastAsia="Times New Roman" w:cs="Times New Roman" w:ascii="Times New Roman" w:hAnsi="Times New Roman"/>
          <w:color w:val="auto"/>
          <w:lang w:bidi="ar-SA"/>
        </w:rPr>
        <w:t>odczytała projekt uchwały w tej sprawie.</w:t>
      </w:r>
      <w:bookmarkStart w:id="4" w:name="_Hlk71807199"/>
      <w:bookmarkEnd w:id="4"/>
    </w:p>
    <w:p>
      <w:pPr>
        <w:pStyle w:val="Normal"/>
        <w:tabs>
          <w:tab w:val="clear" w:pos="720"/>
          <w:tab w:val="left" w:pos="540" w:leader="none"/>
        </w:tabs>
        <w:suppressAutoHyphens w:val="false"/>
        <w:spacing w:lineRule="auto" w:line="276"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540" w:leader="none"/>
        </w:tabs>
        <w:suppressAutoHyphens w:val="false"/>
        <w:spacing w:lineRule="auto" w:line="276"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Nie było pytań do projektu uchwały, dlatego poddano go pod głosowanie.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cs="Times New Roman" w:ascii="Times New Roman" w:hAnsi="Times New Roman"/>
        </w:rPr>
        <w:t>W wyniku głosowania, w którym wzięło udział 15 radnych, Rada Gminy jednogłośnie</w:t>
        <w:br/>
        <w:t>(15 głosów „ZA”, 0 głosów „PRZECIW”, nikt nie wstrzymał się od głosu) podjęła uchwałę</w:t>
        <w:br/>
      </w:r>
      <w:r>
        <w:rPr>
          <w:rFonts w:eastAsia="Times New Roman" w:cs="Times New Roman" w:ascii="Times New Roman" w:hAnsi="Times New Roman"/>
          <w:lang w:bidi="ar-SA"/>
        </w:rPr>
        <w:t xml:space="preserve">w 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>sprawie wykazu kąpielisk na terenie gminy Lidzbark Warmiński na rok 2021.</w:t>
      </w:r>
    </w:p>
    <w:p>
      <w:pPr>
        <w:pStyle w:val="Normal"/>
        <w:tabs>
          <w:tab w:val="clear" w:pos="720"/>
          <w:tab w:val="left" w:pos="426" w:leader="none"/>
          <w:tab w:val="left" w:pos="502" w:leader="none"/>
        </w:tabs>
        <w:spacing w:lineRule="auto" w:line="276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Uchwała Nr XXVI/191/2021 Rady Gminy w ww. sprawie stanowi załącznik nr 3 do niniejszego protokołu.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  <w:iCs/>
        </w:rPr>
      </w:pPr>
      <w:r>
        <w:rPr>
          <w:rFonts w:cs="Times New Roman" w:ascii="Times New Roman" w:hAnsi="Times New Roman"/>
          <w:b/>
          <w:iCs/>
        </w:rPr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Calibri" w:cs="Times New Roman"/>
          <w:b/>
          <w:b/>
          <w:bCs/>
          <w:color w:val="auto"/>
          <w:lang w:eastAsia="en-US" w:bidi="ar-SA"/>
        </w:rPr>
      </w:pPr>
      <w:r>
        <w:rPr>
          <w:rFonts w:cs="Times New Roman" w:ascii="Times New Roman" w:hAnsi="Times New Roman"/>
          <w:b/>
          <w:iCs/>
        </w:rPr>
        <w:t xml:space="preserve">Pkt. 3. </w:t>
      </w:r>
      <w:r>
        <w:rPr>
          <w:rFonts w:eastAsia="Times New Roman" w:cs="Times New Roman" w:ascii="Times New Roman" w:hAnsi="Times New Roman"/>
          <w:b/>
          <w:bCs/>
          <w:lang w:bidi="ar-SA"/>
        </w:rPr>
        <w:t xml:space="preserve">Projekt uchwały </w:t>
      </w:r>
      <w:r>
        <w:rPr>
          <w:rFonts w:eastAsia="Calibri" w:cs="Times New Roman" w:ascii="Times New Roman" w:hAnsi="Times New Roman"/>
          <w:b/>
          <w:bCs/>
          <w:color w:val="auto"/>
          <w:lang w:eastAsia="en-US" w:bidi="ar-SA"/>
        </w:rPr>
        <w:t>w sprawie wyrażenia zgody na nieodpłatne nabycie od Skarbu Państwa nieruchomości gruntowej.</w:t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b/>
          <w:b/>
          <w:bCs/>
          <w:lang w:bidi="ar-SA"/>
        </w:rPr>
      </w:pPr>
      <w:r>
        <w:rPr>
          <w:rFonts w:eastAsia="Times New Roman" w:cs="Times New Roman" w:ascii="Times New Roman" w:hAnsi="Times New Roman"/>
          <w:b/>
          <w:bCs/>
          <w:lang w:bidi="ar-SA"/>
        </w:rPr>
      </w:r>
    </w:p>
    <w:p>
      <w:pPr>
        <w:pStyle w:val="Normal"/>
        <w:suppressAutoHyphens w:val="false"/>
        <w:spacing w:lineRule="auto" w:line="276" w:before="0" w:after="160"/>
        <w:ind w:firstLine="720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eastAsia="Times New Roman" w:cs="Times New Roman" w:ascii="Times New Roman" w:hAnsi="Times New Roman"/>
          <w:lang w:bidi="ar-SA"/>
        </w:rPr>
        <w:t xml:space="preserve">Przewodniczący Rady Gminy poinformował, że 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w związku z koniecznością uregulowania dojazdu do nieruchomości zamieszkałej w miejscowości Rogóż, Gmina Lidzbark Warmiński wystąpiła do Krajowego Ośrodka Wsparcia Rolnictwa Oddziału Terenowego w Olsztynie </w:t>
        <w:br/>
        <w:t xml:space="preserve">o przekazanie części działki, która stanowić będzie drogę dojazdową. Nieruchomość Skarbu Państwa została podzielona w taki sposób aby wydzielona została działka z przeznaczeniem pod drogę. </w:t>
        <w:br/>
        <w:t>W wyniku podziału powstała działka nr 294/10 o powierzchni 61 m</w:t>
      </w:r>
      <w:r>
        <w:rPr>
          <w:rFonts w:eastAsia="Calibri" w:cs="Times New Roman" w:ascii="Times New Roman" w:hAnsi="Times New Roman"/>
          <w:color w:val="auto"/>
          <w:vertAlign w:val="superscript"/>
          <w:lang w:eastAsia="en-US" w:bidi="ar-SA"/>
        </w:rPr>
        <w:t>2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, która będzie przedmiotem nieodpłatnego przekazania. 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Przewodniczący Rady Gminy poinformował również, że </w:t>
      </w:r>
      <w:r>
        <w:rPr>
          <w:rFonts w:eastAsia="Times New Roman" w:cs="Times New Roman" w:ascii="Times New Roman" w:hAnsi="Times New Roman"/>
          <w:color w:val="auto"/>
          <w:lang w:bidi="ar-SA"/>
        </w:rPr>
        <w:t>projekt uchwały w tej sprawie otrzymali wszyscy radni przed dzisiejszą sesją.</w:t>
      </w:r>
    </w:p>
    <w:p>
      <w:pPr>
        <w:pStyle w:val="Normal"/>
        <w:tabs>
          <w:tab w:val="clear" w:pos="720"/>
          <w:tab w:val="left" w:pos="709" w:leader="none"/>
        </w:tabs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709" w:leader="none"/>
        </w:tabs>
        <w:spacing w:lineRule="auto" w:line="27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Następnie </w:t>
      </w:r>
      <w:r>
        <w:rPr>
          <w:rFonts w:eastAsia="Times New Roman" w:cs="Times New Roman" w:ascii="Times New Roman" w:hAnsi="Times New Roman"/>
          <w:color w:val="auto"/>
          <w:lang w:bidi="ar-SA"/>
        </w:rPr>
        <w:t xml:space="preserve">V-ce Przewodnicząca Rady Gminy  </w:t>
      </w:r>
      <w:r>
        <w:rPr>
          <w:rFonts w:eastAsia="Times New Roman" w:cs="Times New Roman" w:ascii="Times New Roman" w:hAnsi="Times New Roman"/>
          <w:bCs/>
          <w:color w:val="auto"/>
          <w:lang w:bidi="ar-SA"/>
        </w:rPr>
        <w:t>p. Iwona Końka</w:t>
      </w:r>
      <w:r>
        <w:rPr>
          <w:rFonts w:eastAsia="Times New Roman" w:cs="Times New Roman" w:ascii="Times New Roman" w:hAnsi="Times New Roman"/>
          <w:b/>
          <w:color w:val="auto"/>
          <w:lang w:bidi="ar-SA"/>
        </w:rPr>
        <w:t xml:space="preserve">  </w:t>
      </w:r>
      <w:r>
        <w:rPr>
          <w:rFonts w:eastAsia="Times New Roman" w:cs="Times New Roman" w:ascii="Times New Roman" w:hAnsi="Times New Roman"/>
          <w:color w:val="auto"/>
          <w:lang w:bidi="ar-SA"/>
        </w:rPr>
        <w:t>odczytała projekt uchwały w tej sprawie.</w:t>
      </w:r>
    </w:p>
    <w:p>
      <w:pPr>
        <w:pStyle w:val="Normal"/>
        <w:tabs>
          <w:tab w:val="clear" w:pos="720"/>
          <w:tab w:val="left" w:pos="709" w:leader="none"/>
        </w:tabs>
        <w:spacing w:lineRule="auto" w:line="27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eastAsia="Times New Roman" w:cs="Times New Roman" w:ascii="Times New Roman" w:hAnsi="Times New Roman"/>
          <w:color w:val="auto"/>
          <w:lang w:bidi="ar-SA"/>
        </w:rPr>
      </w:r>
    </w:p>
    <w:p>
      <w:pPr>
        <w:pStyle w:val="Normal"/>
        <w:tabs>
          <w:tab w:val="clear" w:pos="720"/>
          <w:tab w:val="left" w:pos="540" w:leader="none"/>
        </w:tabs>
        <w:suppressAutoHyphens w:val="false"/>
        <w:spacing w:lineRule="auto" w:line="276"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 związku z tym, że nie było pytań do projektu uchwały, poddano go pod głosowanie.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286" w:leader="none"/>
        </w:tabs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cs="Times New Roman" w:ascii="Times New Roman" w:hAnsi="Times New Roman"/>
        </w:rPr>
        <w:t>W wyniku głosowania, w którym wzięło udział 15 radnych, Rada Gminy jednogłośnie</w:t>
        <w:br/>
        <w:t>(15 głosów „ZA”, 0 głosów „PRZECIW”, nikt nie wstrzymał się od głosu) podjęła uchwałę</w:t>
        <w:br/>
      </w:r>
      <w:r>
        <w:rPr>
          <w:rFonts w:eastAsia="Calibri" w:cs="Times New Roman" w:ascii="Times New Roman" w:hAnsi="Times New Roman"/>
          <w:color w:val="auto"/>
          <w:lang w:eastAsia="en-US" w:bidi="ar-SA"/>
        </w:rPr>
        <w:t>w sprawie wyrażenia zgody na nieodpłatne nabycie od Skarbu Państwa nieruchomości gruntowej.</w:t>
      </w:r>
    </w:p>
    <w:p>
      <w:pPr>
        <w:pStyle w:val="Normal"/>
        <w:tabs>
          <w:tab w:val="clear" w:pos="720"/>
          <w:tab w:val="left" w:pos="426" w:leader="none"/>
          <w:tab w:val="left" w:pos="502" w:leader="none"/>
        </w:tabs>
        <w:spacing w:lineRule="auto" w:line="276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Uchwała Nr XXVI/192/2021 Rady Gminy w ww. sprawie stanowi załącznik nr 4 do niniejszego protokołu.</w:t>
      </w:r>
    </w:p>
    <w:p>
      <w:pPr>
        <w:pStyle w:val="Wcicietrecitekstu"/>
        <w:tabs>
          <w:tab w:val="clear" w:pos="720"/>
          <w:tab w:val="left" w:pos="709" w:leader="none"/>
        </w:tabs>
        <w:spacing w:lineRule="auto" w:line="276"/>
        <w:ind w:left="0" w:hanging="0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Calibri" w:cs="Times New Roman"/>
          <w:b/>
          <w:b/>
          <w:bCs/>
          <w:color w:val="auto"/>
          <w:lang w:eastAsia="en-US" w:bidi="ar-SA"/>
        </w:rPr>
      </w:pPr>
      <w:r>
        <w:rPr>
          <w:rFonts w:cs="Times New Roman" w:ascii="Times New Roman" w:hAnsi="Times New Roman"/>
          <w:b/>
          <w:bCs/>
        </w:rPr>
        <w:t xml:space="preserve">Pkt 4. </w:t>
      </w:r>
      <w:bookmarkStart w:id="5" w:name="_Hlk64961366"/>
      <w:bookmarkEnd w:id="5"/>
      <w:r>
        <w:rPr>
          <w:rFonts w:eastAsia="Times New Roman" w:cs="Times New Roman" w:ascii="Times New Roman" w:hAnsi="Times New Roman"/>
          <w:b/>
          <w:bCs/>
          <w:lang w:bidi="ar-SA"/>
        </w:rPr>
        <w:t xml:space="preserve">Projekt uchwały </w:t>
      </w:r>
      <w:r>
        <w:rPr>
          <w:rFonts w:eastAsia="Calibri" w:cs="Times New Roman" w:ascii="Times New Roman" w:hAnsi="Times New Roman"/>
          <w:b/>
          <w:bCs/>
          <w:color w:val="auto"/>
          <w:lang w:eastAsia="en-US" w:bidi="ar-SA"/>
        </w:rPr>
        <w:t>w sprawie wyrażenia zgody na zawarcie porozumienia pomiędzy Gminą Lidzbark Warmiński, a Gminą Miejską Lidzbark Warmiński w sprawie ujęcia w planie sieci publicznych szkół podstawowych prowadzonych przez Gminę Miejską Lidzbark Warmiński dzieci zamieszkałych w miejscowości Dębiec, Medyny i Pilnik.</w:t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Calibri" w:cs="Times New Roman"/>
          <w:b/>
          <w:b/>
          <w:bCs/>
          <w:color w:val="auto"/>
          <w:lang w:eastAsia="en-US" w:bidi="ar-SA"/>
        </w:rPr>
      </w:pPr>
      <w:r>
        <w:rPr>
          <w:rFonts w:eastAsia="Calibri" w:cs="Times New Roman" w:ascii="Times New Roman" w:hAnsi="Times New Roman"/>
          <w:b/>
          <w:bCs/>
          <w:color w:val="auto"/>
          <w:lang w:eastAsia="en-US" w:bidi="ar-SA"/>
        </w:rPr>
      </w:r>
    </w:p>
    <w:p>
      <w:pPr>
        <w:pStyle w:val="Normal"/>
        <w:suppressAutoHyphens w:val="false"/>
        <w:spacing w:lineRule="auto" w:line="276"/>
        <w:ind w:firstLine="720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eastAsia="Times New Roman" w:cs="Times New Roman" w:ascii="Times New Roman" w:hAnsi="Times New Roman"/>
          <w:lang w:bidi="ar-SA"/>
        </w:rPr>
        <w:t xml:space="preserve">Przewodniczący Rady Gminy wyjaśnił, że </w:t>
      </w: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podjęcie niniejszej uchwały ma na celu umożliwienie zawarcia porozumienia z Gminą Miejską Lidzbark Warmiński w sprawie ujęcia </w:t>
        <w:br/>
        <w:t xml:space="preserve">w planie sieci publicznych szkół podstawowych prowadzonych przez Gminę Miejską Lidzbark Warmiński, w obwodzie Szkoły Podstawowej nr 1 w Lidzbarku Warmińskim dzieci zamieszkałych </w:t>
        <w:br/>
        <w:t>w miejscowości Dębiec, Medyny i Pilnik.</w:t>
      </w:r>
    </w:p>
    <w:p>
      <w:pPr>
        <w:pStyle w:val="Normal"/>
        <w:widowControl/>
        <w:suppressAutoHyphens w:val="false"/>
        <w:spacing w:lineRule="auto" w:line="276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eastAsia="Calibri" w:cs="Times New Roman" w:ascii="Times New Roman" w:hAnsi="Times New Roman"/>
          <w:color w:val="auto"/>
          <w:lang w:eastAsia="en-US" w:bidi="ar-SA"/>
        </w:rPr>
        <w:t>Ujęcie powyższych miejscowości w obwodzie Szkoły Podstawowej nr 1 w Lidzbarku Warmińskim umożliwi dzieciom tam zamieszkałym podjęcie nauki w placówce położonej najbliżej ich miejsca zamieszkania.</w:t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eastAsia="Times New Roman" w:cs="Times New Roman" w:ascii="Times New Roman" w:hAnsi="Times New Roman"/>
          <w:lang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Przewodniczący Rady Gminy poinformował również, że </w:t>
      </w:r>
      <w:r>
        <w:rPr>
          <w:rFonts w:eastAsia="Times New Roman" w:cs="Times New Roman" w:ascii="Times New Roman" w:hAnsi="Times New Roman"/>
          <w:color w:val="auto"/>
          <w:lang w:bidi="ar-SA"/>
        </w:rPr>
        <w:t>projekt uchwały w tej sprawie otrzymali wszyscy radni przed dzisiejszą sesją.</w:t>
      </w:r>
    </w:p>
    <w:p>
      <w:pPr>
        <w:pStyle w:val="Normal"/>
        <w:tabs>
          <w:tab w:val="clear" w:pos="720"/>
          <w:tab w:val="left" w:pos="709" w:leader="none"/>
        </w:tabs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709" w:leader="none"/>
        </w:tabs>
        <w:spacing w:lineRule="auto" w:line="27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cs="Times New Roman" w:ascii="Times New Roman" w:hAnsi="Times New Roman"/>
        </w:rPr>
        <w:t xml:space="preserve">Następnie </w:t>
      </w:r>
      <w:r>
        <w:rPr>
          <w:rFonts w:eastAsia="Times New Roman" w:cs="Times New Roman" w:ascii="Times New Roman" w:hAnsi="Times New Roman"/>
          <w:color w:val="auto"/>
          <w:lang w:bidi="ar-SA"/>
        </w:rPr>
        <w:t xml:space="preserve">V-ce Przewodnicząca Rady Gminy  </w:t>
      </w:r>
      <w:r>
        <w:rPr>
          <w:rFonts w:eastAsia="Times New Roman" w:cs="Times New Roman" w:ascii="Times New Roman" w:hAnsi="Times New Roman"/>
          <w:b/>
          <w:color w:val="auto"/>
          <w:lang w:bidi="ar-SA"/>
        </w:rPr>
        <w:t xml:space="preserve">p. Agnieszka Korosteńska </w:t>
      </w:r>
      <w:r>
        <w:rPr>
          <w:rFonts w:eastAsia="Times New Roman" w:cs="Times New Roman" w:ascii="Times New Roman" w:hAnsi="Times New Roman"/>
          <w:color w:val="auto"/>
          <w:lang w:bidi="ar-SA"/>
        </w:rPr>
        <w:t>odczytała projekt uchwały w tej sprawie.</w:t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eastAsia="Calibri" w:cs="Times New Roman" w:ascii="Times New Roman" w:hAnsi="Times New Roman"/>
          <w:color w:val="auto"/>
          <w:lang w:eastAsia="en-US" w:bidi="ar-SA"/>
        </w:rPr>
      </w:r>
    </w:p>
    <w:p>
      <w:pPr>
        <w:pStyle w:val="Normal"/>
        <w:tabs>
          <w:tab w:val="clear" w:pos="720"/>
          <w:tab w:val="left" w:pos="540" w:leader="none"/>
        </w:tabs>
        <w:suppressAutoHyphens w:val="false"/>
        <w:spacing w:lineRule="auto" w:line="276"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 związku z tym, że nie było pytań do projektu uchwały, poddano go pod głosowanie.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cs="Times New Roman" w:ascii="Times New Roman" w:hAnsi="Times New Roman"/>
        </w:rPr>
        <w:t>W wyniku głosowania, w którym wzięło udział 15 radnych, Rada Gminy jednogłośnie</w:t>
        <w:br/>
        <w:t>(15 głosów „ZA”, 0 głosów „PRZECIW”, nikt nie wstrzymał się od głosu) podjęła uchwałę</w:t>
        <w:br/>
      </w:r>
      <w:r>
        <w:rPr>
          <w:rFonts w:eastAsia="Calibri" w:cs="Times New Roman" w:ascii="Times New Roman" w:hAnsi="Times New Roman"/>
          <w:color w:val="auto"/>
          <w:lang w:eastAsia="en-US" w:bidi="ar-SA"/>
        </w:rPr>
        <w:t xml:space="preserve">w sprawie wyrażenia zgody na zawarcie porozumienia pomiędzy Gminą Lidzbark Warmiński, </w:t>
        <w:br/>
        <w:t xml:space="preserve">a Gminą Miejską Lidzbark Warmiński w sprawie ujęcia w planie sieci publicznych szkół podstawowych prowadzonych przez Gminę Miejską Lidzbark Warmiński dzieci zamieszkałych </w:t>
        <w:br/>
        <w:t>w miejscowości Dębiec, Medyny i Pilnik.</w:t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 xml:space="preserve">Uchwała Nr XXVI/193/2021 Rady Gminy w ww. sprawie stanowi załącznik nr </w:t>
      </w:r>
      <w:r>
        <w:rPr>
          <w:rFonts w:cs="Times New Roman" w:ascii="Times New Roman" w:hAnsi="Times New Roman"/>
          <w:i/>
          <w:color w:val="auto"/>
        </w:rPr>
        <w:t>5</w:t>
      </w:r>
      <w:r>
        <w:rPr>
          <w:rFonts w:cs="Times New Roman" w:ascii="Times New Roman" w:hAnsi="Times New Roman"/>
          <w:i/>
        </w:rPr>
        <w:t xml:space="preserve"> do niniejszego protokołu.</w:t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</w:r>
    </w:p>
    <w:p>
      <w:pPr>
        <w:pStyle w:val="Normal"/>
        <w:widowControl/>
        <w:tabs>
          <w:tab w:val="clear" w:pos="720"/>
          <w:tab w:val="left" w:pos="286" w:leader="none"/>
        </w:tabs>
        <w:spacing w:lineRule="auto" w:line="276" w:before="0" w:after="0"/>
        <w:contextualSpacing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W tym czasie 10</w:t>
      </w:r>
      <w:r>
        <w:rPr>
          <w:rFonts w:cs="Times New Roman" w:ascii="Times New Roman" w:hAnsi="Times New Roman"/>
          <w:i/>
          <w:vertAlign w:val="superscript"/>
        </w:rPr>
        <w:t>18</w:t>
      </w:r>
      <w:r>
        <w:rPr>
          <w:rFonts w:cs="Times New Roman" w:ascii="Times New Roman" w:hAnsi="Times New Roman"/>
          <w:i/>
        </w:rPr>
        <w:t xml:space="preserve"> salę obrad opuściła radna Iwona Końka. Radnych obecnych – 14.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/>
        <w:spacing w:lineRule="auto" w:line="276" w:before="0" w:after="0"/>
        <w:contextualSpacing/>
        <w:jc w:val="both"/>
        <w:rPr>
          <w:rFonts w:ascii="Times New Roman" w:hAnsi="Times New Roman" w:eastAsia="Times New Roman" w:cs="Times New Roman"/>
          <w:lang w:bidi="ar-SA"/>
        </w:rPr>
      </w:pPr>
      <w:r>
        <w:rPr>
          <w:rFonts w:cs="Times New Roman" w:ascii="Times New Roman" w:hAnsi="Times New Roman"/>
          <w:b/>
          <w:bCs/>
        </w:rPr>
        <w:t>Pkt. 5.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Interpelacje i zapytania do Wójta.</w:t>
      </w:r>
    </w:p>
    <w:p>
      <w:pPr>
        <w:pStyle w:val="Wcicietrecitekstu"/>
        <w:tabs>
          <w:tab w:val="clear" w:pos="720"/>
          <w:tab w:val="left" w:pos="3969" w:leader="none"/>
        </w:tabs>
        <w:spacing w:lineRule="auto" w:line="276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color w:val="auto"/>
        </w:rPr>
      </w:pPr>
      <w:r>
        <w:rPr>
          <w:rFonts w:cs="Times New Roman" w:ascii="Times New Roman" w:hAnsi="Times New Roman"/>
          <w:color w:val="auto"/>
        </w:rPr>
        <w:t>Nie było pytań do Wójta.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color w:val="auto"/>
        </w:rPr>
      </w:pPr>
      <w:r>
        <w:rPr>
          <w:rFonts w:cs="Times New Roman" w:ascii="Times New Roman" w:hAnsi="Times New Roman"/>
          <w:color w:val="auto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color w:val="auto"/>
        </w:rPr>
      </w:pPr>
      <w:r>
        <w:rPr>
          <w:rFonts w:cs="Times New Roman" w:ascii="Times New Roman" w:hAnsi="Times New Roman"/>
          <w:color w:val="auto"/>
        </w:rPr>
      </w:r>
    </w:p>
    <w:p>
      <w:pPr>
        <w:pStyle w:val="Wcicietrecitekstu"/>
        <w:tabs>
          <w:tab w:val="clear" w:pos="720"/>
          <w:tab w:val="left" w:pos="3969" w:leader="none"/>
        </w:tabs>
        <w:spacing w:lineRule="auto" w:line="276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Pkt 6. Zamknięcie sesji.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 xml:space="preserve">W związku z wyczerpaniem  porządku  obrad,  Przewodniczący Rady Gminy Lidzbark Warmiński – Pan Marek Werbicki zamknął </w:t>
      </w:r>
      <w:r>
        <w:rPr>
          <w:rFonts w:cs="Times New Roman" w:ascii="Times New Roman" w:hAnsi="Times New Roman"/>
          <w:bCs/>
        </w:rPr>
        <w:t>dwudziestą szóstą nadzwyczajną sesję Rady Gminy Lidzbark Warmiński</w:t>
      </w:r>
      <w:r>
        <w:rPr>
          <w:rFonts w:cs="Times New Roman" w:ascii="Times New Roman" w:hAnsi="Times New Roman"/>
        </w:rPr>
        <w:t>, dziękując wszystkim za udział w sesji.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Protokolant:</w:t>
        <w:tab/>
        <w:tab/>
        <w:tab/>
        <w:tab/>
        <w:tab/>
        <w:tab/>
        <w:tab/>
        <w:t xml:space="preserve">  PRZEWODNICZĄCY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Iwona Stępień</w:t>
        <w:tab/>
        <w:tab/>
        <w:tab/>
        <w:tab/>
        <w:tab/>
        <w:tab/>
        <w:t xml:space="preserve">                     Rady Gminy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ab/>
        <w:tab/>
        <w:tab/>
        <w:tab/>
        <w:tab/>
        <w:tab/>
        <w:tab/>
      </w:r>
      <w:r>
        <w:rPr>
          <w:rFonts w:cs="Times New Roman" w:ascii="Times New Roman" w:hAnsi="Times New Roman"/>
          <w:b/>
        </w:rPr>
        <w:t xml:space="preserve">     Marek Werbicki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Załącznik nr 1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5505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Załącznik nr 2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865505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</w:rPr>
      </w:pPr>
      <w:r>
        <w:rPr/>
      </w:r>
    </w:p>
    <w:sectPr>
      <w:footerReference w:type="default" r:id="rId4"/>
      <w:type w:val="nextPage"/>
      <w:pgSz w:w="11906" w:h="16838"/>
      <w:pgMar w:left="1418" w:right="851" w:header="0" w:top="709" w:footer="709" w:bottom="1135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Segoe UI">
    <w:altName w:val="Arial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HEKOFD+TimesNewRomanPSMT">
    <w:altName w:val="Times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6" wp14:anchorId="5B995FAB">
              <wp:simplePos x="0" y="0"/>
              <wp:positionH relativeFrom="column">
                <wp:align>center</wp:align>
              </wp:positionH>
              <wp:positionV relativeFrom="paragraph">
                <wp:posOffset>-72390</wp:posOffset>
              </wp:positionV>
              <wp:extent cx="322580" cy="297180"/>
              <wp:effectExtent l="0" t="0" r="0" b="0"/>
              <wp:wrapSquare wrapText="bothSides"/>
              <wp:docPr id="3" name="Pole tekstowe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1840" cy="296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opka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720" rIns="720" tIns="720" bIns="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3" fillcolor="white" stroked="f" style="position:absolute;margin-left:228.2pt;margin-top:-5.7pt;width:25.3pt;height:23.3pt;mso-position-horizontal:center" wp14:anchorId="5B995FAB">
              <w10:wrap type="square"/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opka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  <w:rPr>
        <w:sz w:val="24"/>
        <w:b/>
        <w:szCs w:val="24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  <w:rPr>
        <w:sz w:val="24"/>
        <w:b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sz w:val="24"/>
        <w:i w:val="false"/>
        <w:b w:val="false"/>
        <w:szCs w:val="24"/>
        <w:iCs w:val="false"/>
        <w:bCs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pl-PL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0"/>
      <w:sz w:val="24"/>
      <w:szCs w:val="24"/>
      <w:lang w:val="pl-PL" w:eastAsia="zh-CN" w:bidi="hi-IN"/>
    </w:rPr>
  </w:style>
  <w:style w:type="paragraph" w:styleId="Nagwek1">
    <w:name w:val="Heading 1"/>
    <w:basedOn w:val="Normal"/>
    <w:qFormat/>
    <w:pPr>
      <w:keepNext w:val="true"/>
      <w:numPr>
        <w:ilvl w:val="0"/>
        <w:numId w:val="1"/>
      </w:numPr>
      <w:outlineLvl w:val="0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b/>
      <w:sz w:val="24"/>
      <w:szCs w:val="24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b/>
      <w:i w:val="false"/>
      <w:iCs w:val="false"/>
      <w:color w:val="000000"/>
      <w:sz w:val="24"/>
      <w:szCs w:val="24"/>
    </w:rPr>
  </w:style>
  <w:style w:type="character" w:styleId="WW8Num3z0" w:customStyle="1">
    <w:name w:val="WW8Num3z0"/>
    <w:qFormat/>
    <w:rPr>
      <w:rFonts w:eastAsia="Calibri"/>
      <w:b/>
      <w:sz w:val="16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lang w:eastAsia="pl-PL"/>
    </w:rPr>
  </w:style>
  <w:style w:type="character" w:styleId="WW8Num5z0" w:customStyle="1">
    <w:name w:val="WW8Num5z0"/>
    <w:qFormat/>
    <w:rPr>
      <w:rFonts w:ascii="Liberation Serif;Times New Roma" w:hAnsi="Liberation Serif;Times New Roma" w:cs="Liberation Serif;Times New Roma"/>
      <w:b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6z0" w:customStyle="1">
    <w:name w:val="WW8Num6z0"/>
    <w:qFormat/>
    <w:rPr>
      <w:rFonts w:ascii="Symbol" w:hAnsi="Symbol" w:cs="Symbol"/>
    </w:rPr>
  </w:style>
  <w:style w:type="character" w:styleId="WW8Num7z0" w:customStyle="1">
    <w:name w:val="WW8Num7z0"/>
    <w:qFormat/>
    <w:rPr>
      <w:b/>
    </w:rPr>
  </w:style>
  <w:style w:type="character" w:styleId="WW8Num8z0" w:customStyle="1">
    <w:name w:val="WW8Num8z0"/>
    <w:qFormat/>
    <w:rPr>
      <w:lang w:eastAsia="pl-PL"/>
    </w:rPr>
  </w:style>
  <w:style w:type="character" w:styleId="WW8Num9z0" w:customStyle="1">
    <w:name w:val="WW8Num9z0"/>
    <w:qFormat/>
    <w:rPr/>
  </w:style>
  <w:style w:type="character" w:styleId="WW8Num9z1" w:customStyle="1">
    <w:name w:val="WW8Num9z1"/>
    <w:qFormat/>
    <w:rPr/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Domylnaczcionkaakapitu2" w:customStyle="1">
    <w:name w:val="Domyślna czcionka akapitu2"/>
    <w:qFormat/>
    <w:rPr/>
  </w:style>
  <w:style w:type="character" w:styleId="WW8Num10z0" w:customStyle="1">
    <w:name w:val="WW8Num10z0"/>
    <w:qFormat/>
    <w:rPr/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>
      <w:rFonts w:cs="Times New Roman"/>
    </w:rPr>
  </w:style>
  <w:style w:type="character" w:styleId="WW8Num11z1" w:customStyle="1">
    <w:name w:val="WW8Num11z1"/>
    <w:qFormat/>
    <w:rPr>
      <w:rFonts w:ascii="Symbol" w:hAnsi="Symbol" w:cs="Symbol"/>
    </w:rPr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WW8Num12z0" w:customStyle="1">
    <w:name w:val="WW8Num12z0"/>
    <w:qFormat/>
    <w:rPr>
      <w:rFonts w:cs="Times New Roman"/>
    </w:rPr>
  </w:style>
  <w:style w:type="character" w:styleId="WW8Num12z1" w:customStyle="1">
    <w:name w:val="WW8Num12z1"/>
    <w:qFormat/>
    <w:rPr/>
  </w:style>
  <w:style w:type="character" w:styleId="WW8Num12z2" w:customStyle="1">
    <w:name w:val="WW8Num12z2"/>
    <w:qFormat/>
    <w:rPr>
      <w:rFonts w:cs="Times New Roman"/>
    </w:rPr>
  </w:style>
  <w:style w:type="character" w:styleId="WW8Num13z0" w:customStyle="1">
    <w:name w:val="WW8Num13z0"/>
    <w:qFormat/>
    <w:rPr/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WW8Num14z0" w:customStyle="1">
    <w:name w:val="WW8Num14z0"/>
    <w:qFormat/>
    <w:rPr/>
  </w:style>
  <w:style w:type="character" w:styleId="WW8Num14z1" w:customStyle="1">
    <w:name w:val="WW8Num14z1"/>
    <w:qFormat/>
    <w:rPr/>
  </w:style>
  <w:style w:type="character" w:styleId="WW8Num14z2" w:customStyle="1">
    <w:name w:val="WW8Num14z2"/>
    <w:qFormat/>
    <w:rPr/>
  </w:style>
  <w:style w:type="character" w:styleId="WW8Num14z3" w:customStyle="1">
    <w:name w:val="WW8Num14z3"/>
    <w:qFormat/>
    <w:rPr/>
  </w:style>
  <w:style w:type="character" w:styleId="WW8Num14z4" w:customStyle="1">
    <w:name w:val="WW8Num14z4"/>
    <w:qFormat/>
    <w:rPr/>
  </w:style>
  <w:style w:type="character" w:styleId="WW8Num14z5" w:customStyle="1">
    <w:name w:val="WW8Num14z5"/>
    <w:qFormat/>
    <w:rPr/>
  </w:style>
  <w:style w:type="character" w:styleId="WW8Num14z6" w:customStyle="1">
    <w:name w:val="WW8Num14z6"/>
    <w:qFormat/>
    <w:rPr/>
  </w:style>
  <w:style w:type="character" w:styleId="WW8Num14z7" w:customStyle="1">
    <w:name w:val="WW8Num14z7"/>
    <w:qFormat/>
    <w:rPr/>
  </w:style>
  <w:style w:type="character" w:styleId="WW8Num14z8" w:customStyle="1">
    <w:name w:val="WW8Num14z8"/>
    <w:qFormat/>
    <w:rPr/>
  </w:style>
  <w:style w:type="character" w:styleId="WW8Num15z0" w:customStyle="1">
    <w:name w:val="WW8Num15z0"/>
    <w:qFormat/>
    <w:rPr>
      <w:rFonts w:ascii="Symbol" w:hAnsi="Symbol" w:cs="Symbol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6z0" w:customStyle="1">
    <w:name w:val="WW8Num16z0"/>
    <w:qFormat/>
    <w:rPr>
      <w:rFonts w:ascii="Symbol" w:hAnsi="Symbol" w:cs="Symbol"/>
    </w:rPr>
  </w:style>
  <w:style w:type="character" w:styleId="WW8Num16z1" w:customStyle="1">
    <w:name w:val="WW8Num16z1"/>
    <w:qFormat/>
    <w:rPr>
      <w:rFonts w:ascii="Courier New" w:hAnsi="Courier New" w:cs="Courier New"/>
    </w:rPr>
  </w:style>
  <w:style w:type="character" w:styleId="WW8Num16z2" w:customStyle="1">
    <w:name w:val="WW8Num16z2"/>
    <w:qFormat/>
    <w:rPr>
      <w:rFonts w:ascii="Wingdings" w:hAnsi="Wingdings" w:cs="Wingdings"/>
    </w:rPr>
  </w:style>
  <w:style w:type="character" w:styleId="WW8Num17z0" w:customStyle="1">
    <w:name w:val="WW8Num17z0"/>
    <w:qFormat/>
    <w:rPr>
      <w:b w:val="false"/>
    </w:rPr>
  </w:style>
  <w:style w:type="character" w:styleId="WW8Num17z1" w:customStyle="1">
    <w:name w:val="WW8Num17z1"/>
    <w:qFormat/>
    <w:rPr/>
  </w:style>
  <w:style w:type="character" w:styleId="WW8Num17z2" w:customStyle="1">
    <w:name w:val="WW8Num17z2"/>
    <w:qFormat/>
    <w:rPr/>
  </w:style>
  <w:style w:type="character" w:styleId="WW8Num17z3" w:customStyle="1">
    <w:name w:val="WW8Num17z3"/>
    <w:qFormat/>
    <w:rPr/>
  </w:style>
  <w:style w:type="character" w:styleId="WW8Num17z4" w:customStyle="1">
    <w:name w:val="WW8Num17z4"/>
    <w:qFormat/>
    <w:rPr/>
  </w:style>
  <w:style w:type="character" w:styleId="WW8Num17z5" w:customStyle="1">
    <w:name w:val="WW8Num17z5"/>
    <w:qFormat/>
    <w:rPr/>
  </w:style>
  <w:style w:type="character" w:styleId="WW8Num17z6" w:customStyle="1">
    <w:name w:val="WW8Num17z6"/>
    <w:qFormat/>
    <w:rPr/>
  </w:style>
  <w:style w:type="character" w:styleId="WW8Num17z7" w:customStyle="1">
    <w:name w:val="WW8Num17z7"/>
    <w:qFormat/>
    <w:rPr/>
  </w:style>
  <w:style w:type="character" w:styleId="WW8Num17z8" w:customStyle="1">
    <w:name w:val="WW8Num17z8"/>
    <w:qFormat/>
    <w:rPr/>
  </w:style>
  <w:style w:type="character" w:styleId="WW8Num18z0" w:customStyle="1">
    <w:name w:val="WW8Num18z0"/>
    <w:qFormat/>
    <w:rPr>
      <w:b w:val="false"/>
      <w:color w:val="000000"/>
    </w:rPr>
  </w:style>
  <w:style w:type="character" w:styleId="WW8Num18z1" w:customStyle="1">
    <w:name w:val="WW8Num18z1"/>
    <w:qFormat/>
    <w:rPr/>
  </w:style>
  <w:style w:type="character" w:styleId="WW8Num18z2" w:customStyle="1">
    <w:name w:val="WW8Num18z2"/>
    <w:qFormat/>
    <w:rPr/>
  </w:style>
  <w:style w:type="character" w:styleId="WW8Num18z3" w:customStyle="1">
    <w:name w:val="WW8Num18z3"/>
    <w:qFormat/>
    <w:rPr/>
  </w:style>
  <w:style w:type="character" w:styleId="WW8Num18z4" w:customStyle="1">
    <w:name w:val="WW8Num18z4"/>
    <w:qFormat/>
    <w:rPr/>
  </w:style>
  <w:style w:type="character" w:styleId="WW8Num18z5" w:customStyle="1">
    <w:name w:val="WW8Num18z5"/>
    <w:qFormat/>
    <w:rPr/>
  </w:style>
  <w:style w:type="character" w:styleId="WW8Num18z6" w:customStyle="1">
    <w:name w:val="WW8Num18z6"/>
    <w:qFormat/>
    <w:rPr/>
  </w:style>
  <w:style w:type="character" w:styleId="WW8Num18z7" w:customStyle="1">
    <w:name w:val="WW8Num18z7"/>
    <w:qFormat/>
    <w:rPr/>
  </w:style>
  <w:style w:type="character" w:styleId="WW8Num18z8" w:customStyle="1">
    <w:name w:val="WW8Num18z8"/>
    <w:qFormat/>
    <w:rPr/>
  </w:style>
  <w:style w:type="character" w:styleId="WW8Num19z0" w:customStyle="1">
    <w:name w:val="WW8Num19z0"/>
    <w:qFormat/>
    <w:rPr>
      <w:b w:val="false"/>
      <w:color w:val="000000"/>
      <w:sz w:val="24"/>
      <w:szCs w:val="24"/>
    </w:rPr>
  </w:style>
  <w:style w:type="character" w:styleId="WW8Num19z1" w:customStyle="1">
    <w:name w:val="WW8Num19z1"/>
    <w:qFormat/>
    <w:rPr/>
  </w:style>
  <w:style w:type="character" w:styleId="WW8Num19z2" w:customStyle="1">
    <w:name w:val="WW8Num19z2"/>
    <w:qFormat/>
    <w:rPr/>
  </w:style>
  <w:style w:type="character" w:styleId="WW8Num19z3" w:customStyle="1">
    <w:name w:val="WW8Num19z3"/>
    <w:qFormat/>
    <w:rPr/>
  </w:style>
  <w:style w:type="character" w:styleId="WW8Num19z4" w:customStyle="1">
    <w:name w:val="WW8Num19z4"/>
    <w:qFormat/>
    <w:rPr/>
  </w:style>
  <w:style w:type="character" w:styleId="WW8Num19z5" w:customStyle="1">
    <w:name w:val="WW8Num19z5"/>
    <w:qFormat/>
    <w:rPr/>
  </w:style>
  <w:style w:type="character" w:styleId="WW8Num19z6" w:customStyle="1">
    <w:name w:val="WW8Num19z6"/>
    <w:qFormat/>
    <w:rPr/>
  </w:style>
  <w:style w:type="character" w:styleId="WW8Num19z7" w:customStyle="1">
    <w:name w:val="WW8Num19z7"/>
    <w:qFormat/>
    <w:rPr/>
  </w:style>
  <w:style w:type="character" w:styleId="WW8Num19z8" w:customStyle="1">
    <w:name w:val="WW8Num19z8"/>
    <w:qFormat/>
    <w:rPr/>
  </w:style>
  <w:style w:type="character" w:styleId="WW8Num20z0" w:customStyle="1">
    <w:name w:val="WW8Num20z0"/>
    <w:qFormat/>
    <w:rPr/>
  </w:style>
  <w:style w:type="character" w:styleId="WW8Num20z1" w:customStyle="1">
    <w:name w:val="WW8Num20z1"/>
    <w:qFormat/>
    <w:rPr/>
  </w:style>
  <w:style w:type="character" w:styleId="WW8Num20z2" w:customStyle="1">
    <w:name w:val="WW8Num20z2"/>
    <w:qFormat/>
    <w:rPr/>
  </w:style>
  <w:style w:type="character" w:styleId="WW8Num20z3" w:customStyle="1">
    <w:name w:val="WW8Num20z3"/>
    <w:qFormat/>
    <w:rPr/>
  </w:style>
  <w:style w:type="character" w:styleId="WW8Num20z4" w:customStyle="1">
    <w:name w:val="WW8Num20z4"/>
    <w:qFormat/>
    <w:rPr/>
  </w:style>
  <w:style w:type="character" w:styleId="WW8Num20z5" w:customStyle="1">
    <w:name w:val="WW8Num20z5"/>
    <w:qFormat/>
    <w:rPr/>
  </w:style>
  <w:style w:type="character" w:styleId="WW8Num20z6" w:customStyle="1">
    <w:name w:val="WW8Num20z6"/>
    <w:qFormat/>
    <w:rPr/>
  </w:style>
  <w:style w:type="character" w:styleId="WW8Num20z7" w:customStyle="1">
    <w:name w:val="WW8Num20z7"/>
    <w:qFormat/>
    <w:rPr/>
  </w:style>
  <w:style w:type="character" w:styleId="WW8Num20z8" w:customStyle="1">
    <w:name w:val="WW8Num20z8"/>
    <w:qFormat/>
    <w:rPr/>
  </w:style>
  <w:style w:type="character" w:styleId="WW8Num21z0" w:customStyle="1">
    <w:name w:val="WW8Num21z0"/>
    <w:qFormat/>
    <w:rPr>
      <w:rFonts w:ascii="Wingdings" w:hAnsi="Wingdings" w:cs="Wingdings"/>
    </w:rPr>
  </w:style>
  <w:style w:type="character" w:styleId="WW8Num21z1" w:customStyle="1">
    <w:name w:val="WW8Num21z1"/>
    <w:qFormat/>
    <w:rPr>
      <w:rFonts w:ascii="Courier New" w:hAnsi="Courier New" w:cs="Courier New"/>
    </w:rPr>
  </w:style>
  <w:style w:type="character" w:styleId="WW8Num21z3" w:customStyle="1">
    <w:name w:val="WW8Num21z3"/>
    <w:qFormat/>
    <w:rPr>
      <w:rFonts w:ascii="Symbol" w:hAnsi="Symbol" w:cs="Symbol"/>
    </w:rPr>
  </w:style>
  <w:style w:type="character" w:styleId="WW8Num22z0" w:customStyle="1">
    <w:name w:val="WW8Num22z0"/>
    <w:qFormat/>
    <w:rPr/>
  </w:style>
  <w:style w:type="character" w:styleId="WW8Num22z1" w:customStyle="1">
    <w:name w:val="WW8Num22z1"/>
    <w:qFormat/>
    <w:rPr/>
  </w:style>
  <w:style w:type="character" w:styleId="WW8Num22z2" w:customStyle="1">
    <w:name w:val="WW8Num22z2"/>
    <w:qFormat/>
    <w:rPr/>
  </w:style>
  <w:style w:type="character" w:styleId="WW8Num22z3" w:customStyle="1">
    <w:name w:val="WW8Num22z3"/>
    <w:qFormat/>
    <w:rPr/>
  </w:style>
  <w:style w:type="character" w:styleId="WW8Num22z4" w:customStyle="1">
    <w:name w:val="WW8Num22z4"/>
    <w:qFormat/>
    <w:rPr/>
  </w:style>
  <w:style w:type="character" w:styleId="WW8Num22z5" w:customStyle="1">
    <w:name w:val="WW8Num22z5"/>
    <w:qFormat/>
    <w:rPr/>
  </w:style>
  <w:style w:type="character" w:styleId="WW8Num22z6" w:customStyle="1">
    <w:name w:val="WW8Num22z6"/>
    <w:qFormat/>
    <w:rPr/>
  </w:style>
  <w:style w:type="character" w:styleId="WW8Num22z7" w:customStyle="1">
    <w:name w:val="WW8Num22z7"/>
    <w:qFormat/>
    <w:rPr/>
  </w:style>
  <w:style w:type="character" w:styleId="WW8Num22z8" w:customStyle="1">
    <w:name w:val="WW8Num22z8"/>
    <w:qFormat/>
    <w:rPr/>
  </w:style>
  <w:style w:type="character" w:styleId="WW8Num23z0" w:customStyle="1">
    <w:name w:val="WW8Num23z0"/>
    <w:qFormat/>
    <w:rPr/>
  </w:style>
  <w:style w:type="character" w:styleId="WW8Num23z1" w:customStyle="1">
    <w:name w:val="WW8Num23z1"/>
    <w:qFormat/>
    <w:rPr/>
  </w:style>
  <w:style w:type="character" w:styleId="WW8Num23z2" w:customStyle="1">
    <w:name w:val="WW8Num23z2"/>
    <w:qFormat/>
    <w:rPr/>
  </w:style>
  <w:style w:type="character" w:styleId="WW8Num23z3" w:customStyle="1">
    <w:name w:val="WW8Num23z3"/>
    <w:qFormat/>
    <w:rPr/>
  </w:style>
  <w:style w:type="character" w:styleId="WW8Num23z4" w:customStyle="1">
    <w:name w:val="WW8Num23z4"/>
    <w:qFormat/>
    <w:rPr/>
  </w:style>
  <w:style w:type="character" w:styleId="WW8Num23z5" w:customStyle="1">
    <w:name w:val="WW8Num23z5"/>
    <w:qFormat/>
    <w:rPr/>
  </w:style>
  <w:style w:type="character" w:styleId="WW8Num23z6" w:customStyle="1">
    <w:name w:val="WW8Num23z6"/>
    <w:qFormat/>
    <w:rPr/>
  </w:style>
  <w:style w:type="character" w:styleId="WW8Num23z7" w:customStyle="1">
    <w:name w:val="WW8Num23z7"/>
    <w:qFormat/>
    <w:rPr/>
  </w:style>
  <w:style w:type="character" w:styleId="WW8Num23z8" w:customStyle="1">
    <w:name w:val="WW8Num23z8"/>
    <w:qFormat/>
    <w:rPr/>
  </w:style>
  <w:style w:type="character" w:styleId="WW8Num24z0" w:customStyle="1">
    <w:name w:val="WW8Num24z0"/>
    <w:qFormat/>
    <w:rPr/>
  </w:style>
  <w:style w:type="character" w:styleId="WW8Num25z0" w:customStyle="1">
    <w:name w:val="WW8Num25z0"/>
    <w:qFormat/>
    <w:rPr/>
  </w:style>
  <w:style w:type="character" w:styleId="WW8Num25z1" w:customStyle="1">
    <w:name w:val="WW8Num25z1"/>
    <w:qFormat/>
    <w:rPr/>
  </w:style>
  <w:style w:type="character" w:styleId="WW8Num25z2" w:customStyle="1">
    <w:name w:val="WW8Num25z2"/>
    <w:qFormat/>
    <w:rPr/>
  </w:style>
  <w:style w:type="character" w:styleId="WW8Num25z3" w:customStyle="1">
    <w:name w:val="WW8Num25z3"/>
    <w:qFormat/>
    <w:rPr/>
  </w:style>
  <w:style w:type="character" w:styleId="WW8Num25z4" w:customStyle="1">
    <w:name w:val="WW8Num25z4"/>
    <w:qFormat/>
    <w:rPr/>
  </w:style>
  <w:style w:type="character" w:styleId="WW8Num25z5" w:customStyle="1">
    <w:name w:val="WW8Num25z5"/>
    <w:qFormat/>
    <w:rPr/>
  </w:style>
  <w:style w:type="character" w:styleId="WW8Num25z6" w:customStyle="1">
    <w:name w:val="WW8Num25z6"/>
    <w:qFormat/>
    <w:rPr/>
  </w:style>
  <w:style w:type="character" w:styleId="WW8Num25z7" w:customStyle="1">
    <w:name w:val="WW8Num25z7"/>
    <w:qFormat/>
    <w:rPr/>
  </w:style>
  <w:style w:type="character" w:styleId="WW8Num25z8" w:customStyle="1">
    <w:name w:val="WW8Num25z8"/>
    <w:qFormat/>
    <w:rPr/>
  </w:style>
  <w:style w:type="character" w:styleId="WW8Num26z0" w:customStyle="1">
    <w:name w:val="WW8Num26z0"/>
    <w:qFormat/>
    <w:rPr/>
  </w:style>
  <w:style w:type="character" w:styleId="WW8Num26z1" w:customStyle="1">
    <w:name w:val="WW8Num26z1"/>
    <w:qFormat/>
    <w:rPr/>
  </w:style>
  <w:style w:type="character" w:styleId="WW8Num26z2" w:customStyle="1">
    <w:name w:val="WW8Num26z2"/>
    <w:qFormat/>
    <w:rPr/>
  </w:style>
  <w:style w:type="character" w:styleId="WW8Num26z3" w:customStyle="1">
    <w:name w:val="WW8Num26z3"/>
    <w:qFormat/>
    <w:rPr/>
  </w:style>
  <w:style w:type="character" w:styleId="WW8Num26z4" w:customStyle="1">
    <w:name w:val="WW8Num26z4"/>
    <w:qFormat/>
    <w:rPr/>
  </w:style>
  <w:style w:type="character" w:styleId="WW8Num26z5" w:customStyle="1">
    <w:name w:val="WW8Num26z5"/>
    <w:qFormat/>
    <w:rPr/>
  </w:style>
  <w:style w:type="character" w:styleId="WW8Num26z6" w:customStyle="1">
    <w:name w:val="WW8Num26z6"/>
    <w:qFormat/>
    <w:rPr/>
  </w:style>
  <w:style w:type="character" w:styleId="WW8Num26z7" w:customStyle="1">
    <w:name w:val="WW8Num26z7"/>
    <w:qFormat/>
    <w:rPr/>
  </w:style>
  <w:style w:type="character" w:styleId="WW8Num26z8" w:customStyle="1">
    <w:name w:val="WW8Num26z8"/>
    <w:qFormat/>
    <w:rPr/>
  </w:style>
  <w:style w:type="character" w:styleId="WW8Num27z0" w:customStyle="1">
    <w:name w:val="WW8Num27z0"/>
    <w:qFormat/>
    <w:rPr>
      <w:rFonts w:cs="Times New Roman"/>
    </w:rPr>
  </w:style>
  <w:style w:type="character" w:styleId="WW8Num27z1" w:customStyle="1">
    <w:name w:val="WW8Num27z1"/>
    <w:qFormat/>
    <w:rPr>
      <w:rFonts w:cs="Times New Roman"/>
    </w:rPr>
  </w:style>
  <w:style w:type="character" w:styleId="WW8Num28z0" w:customStyle="1">
    <w:name w:val="WW8Num28z0"/>
    <w:qFormat/>
    <w:rPr>
      <w:rFonts w:ascii="Wingdings" w:hAnsi="Wingdings" w:cs="Wingdings"/>
    </w:rPr>
  </w:style>
  <w:style w:type="character" w:styleId="WW8Num28z1" w:customStyle="1">
    <w:name w:val="WW8Num28z1"/>
    <w:qFormat/>
    <w:rPr>
      <w:rFonts w:ascii="Courier New" w:hAnsi="Courier New" w:cs="Courier New"/>
    </w:rPr>
  </w:style>
  <w:style w:type="character" w:styleId="WW8Num28z3" w:customStyle="1">
    <w:name w:val="WW8Num28z3"/>
    <w:qFormat/>
    <w:rPr>
      <w:rFonts w:ascii="Symbol" w:hAnsi="Symbol" w:cs="Symbol"/>
    </w:rPr>
  </w:style>
  <w:style w:type="character" w:styleId="WW8Num29z0" w:customStyle="1">
    <w:name w:val="WW8Num29z0"/>
    <w:qFormat/>
    <w:rPr>
      <w:b/>
    </w:rPr>
  </w:style>
  <w:style w:type="character" w:styleId="WW8Num29z1" w:customStyle="1">
    <w:name w:val="WW8Num29z1"/>
    <w:qFormat/>
    <w:rPr>
      <w:rFonts w:ascii="Symbol" w:hAnsi="Symbol" w:cs="Symbol"/>
      <w:b/>
      <w:color w:val="000000"/>
    </w:rPr>
  </w:style>
  <w:style w:type="character" w:styleId="WW8Num29z2" w:customStyle="1">
    <w:name w:val="WW8Num29z2"/>
    <w:qFormat/>
    <w:rPr/>
  </w:style>
  <w:style w:type="character" w:styleId="WW8Num29z3" w:customStyle="1">
    <w:name w:val="WW8Num29z3"/>
    <w:qFormat/>
    <w:rPr/>
  </w:style>
  <w:style w:type="character" w:styleId="WW8Num29z4" w:customStyle="1">
    <w:name w:val="WW8Num29z4"/>
    <w:qFormat/>
    <w:rPr/>
  </w:style>
  <w:style w:type="character" w:styleId="WW8Num29z5" w:customStyle="1">
    <w:name w:val="WW8Num29z5"/>
    <w:qFormat/>
    <w:rPr/>
  </w:style>
  <w:style w:type="character" w:styleId="WW8Num29z6" w:customStyle="1">
    <w:name w:val="WW8Num29z6"/>
    <w:qFormat/>
    <w:rPr/>
  </w:style>
  <w:style w:type="character" w:styleId="WW8Num29z7" w:customStyle="1">
    <w:name w:val="WW8Num29z7"/>
    <w:qFormat/>
    <w:rPr/>
  </w:style>
  <w:style w:type="character" w:styleId="WW8Num29z8" w:customStyle="1">
    <w:name w:val="WW8Num29z8"/>
    <w:qFormat/>
    <w:rPr/>
  </w:style>
  <w:style w:type="character" w:styleId="WW8Num30z0" w:customStyle="1">
    <w:name w:val="WW8Num30z0"/>
    <w:qFormat/>
    <w:rPr>
      <w:b/>
    </w:rPr>
  </w:style>
  <w:style w:type="character" w:styleId="WW8Num30z1" w:customStyle="1">
    <w:name w:val="WW8Num30z1"/>
    <w:qFormat/>
    <w:rPr/>
  </w:style>
  <w:style w:type="character" w:styleId="WW8Num30z2" w:customStyle="1">
    <w:name w:val="WW8Num30z2"/>
    <w:qFormat/>
    <w:rPr/>
  </w:style>
  <w:style w:type="character" w:styleId="WW8Num30z3" w:customStyle="1">
    <w:name w:val="WW8Num30z3"/>
    <w:qFormat/>
    <w:rPr/>
  </w:style>
  <w:style w:type="character" w:styleId="WW8Num30z4" w:customStyle="1">
    <w:name w:val="WW8Num30z4"/>
    <w:qFormat/>
    <w:rPr/>
  </w:style>
  <w:style w:type="character" w:styleId="WW8Num30z5" w:customStyle="1">
    <w:name w:val="WW8Num30z5"/>
    <w:qFormat/>
    <w:rPr/>
  </w:style>
  <w:style w:type="character" w:styleId="WW8Num30z6" w:customStyle="1">
    <w:name w:val="WW8Num30z6"/>
    <w:qFormat/>
    <w:rPr/>
  </w:style>
  <w:style w:type="character" w:styleId="WW8Num30z7" w:customStyle="1">
    <w:name w:val="WW8Num30z7"/>
    <w:qFormat/>
    <w:rPr/>
  </w:style>
  <w:style w:type="character" w:styleId="WW8Num30z8" w:customStyle="1">
    <w:name w:val="WW8Num30z8"/>
    <w:qFormat/>
    <w:rPr/>
  </w:style>
  <w:style w:type="character" w:styleId="WW8Num31z0" w:customStyle="1">
    <w:name w:val="WW8Num31z0"/>
    <w:qFormat/>
    <w:rPr/>
  </w:style>
  <w:style w:type="character" w:styleId="WW8Num31z1" w:customStyle="1">
    <w:name w:val="WW8Num31z1"/>
    <w:qFormat/>
    <w:rPr/>
  </w:style>
  <w:style w:type="character" w:styleId="WW8Num31z2" w:customStyle="1">
    <w:name w:val="WW8Num31z2"/>
    <w:qFormat/>
    <w:rPr/>
  </w:style>
  <w:style w:type="character" w:styleId="WW8Num31z3" w:customStyle="1">
    <w:name w:val="WW8Num31z3"/>
    <w:qFormat/>
    <w:rPr/>
  </w:style>
  <w:style w:type="character" w:styleId="WW8Num31z4" w:customStyle="1">
    <w:name w:val="WW8Num31z4"/>
    <w:qFormat/>
    <w:rPr/>
  </w:style>
  <w:style w:type="character" w:styleId="WW8Num31z5" w:customStyle="1">
    <w:name w:val="WW8Num31z5"/>
    <w:qFormat/>
    <w:rPr/>
  </w:style>
  <w:style w:type="character" w:styleId="WW8Num31z6" w:customStyle="1">
    <w:name w:val="WW8Num31z6"/>
    <w:qFormat/>
    <w:rPr/>
  </w:style>
  <w:style w:type="character" w:styleId="WW8Num31z7" w:customStyle="1">
    <w:name w:val="WW8Num31z7"/>
    <w:qFormat/>
    <w:rPr/>
  </w:style>
  <w:style w:type="character" w:styleId="WW8Num31z8" w:customStyle="1">
    <w:name w:val="WW8Num31z8"/>
    <w:qFormat/>
    <w:rPr/>
  </w:style>
  <w:style w:type="character" w:styleId="WW8Num32z0" w:customStyle="1">
    <w:name w:val="WW8Num32z0"/>
    <w:qFormat/>
    <w:rPr>
      <w:b/>
      <w:color w:val="000000"/>
    </w:rPr>
  </w:style>
  <w:style w:type="character" w:styleId="WW8Num32z1" w:customStyle="1">
    <w:name w:val="WW8Num32z1"/>
    <w:qFormat/>
    <w:rPr/>
  </w:style>
  <w:style w:type="character" w:styleId="WW8Num32z2" w:customStyle="1">
    <w:name w:val="WW8Num32z2"/>
    <w:qFormat/>
    <w:rPr/>
  </w:style>
  <w:style w:type="character" w:styleId="WW8Num32z3" w:customStyle="1">
    <w:name w:val="WW8Num32z3"/>
    <w:qFormat/>
    <w:rPr/>
  </w:style>
  <w:style w:type="character" w:styleId="WW8Num32z4" w:customStyle="1">
    <w:name w:val="WW8Num32z4"/>
    <w:qFormat/>
    <w:rPr/>
  </w:style>
  <w:style w:type="character" w:styleId="WW8Num32z5" w:customStyle="1">
    <w:name w:val="WW8Num32z5"/>
    <w:qFormat/>
    <w:rPr/>
  </w:style>
  <w:style w:type="character" w:styleId="WW8Num32z6" w:customStyle="1">
    <w:name w:val="WW8Num32z6"/>
    <w:qFormat/>
    <w:rPr/>
  </w:style>
  <w:style w:type="character" w:styleId="WW8Num32z7" w:customStyle="1">
    <w:name w:val="WW8Num32z7"/>
    <w:qFormat/>
    <w:rPr/>
  </w:style>
  <w:style w:type="character" w:styleId="WW8Num32z8" w:customStyle="1">
    <w:name w:val="WW8Num32z8"/>
    <w:qFormat/>
    <w:rPr/>
  </w:style>
  <w:style w:type="character" w:styleId="Domylnaczcionkaakapitu1" w:customStyle="1">
    <w:name w:val="Domyślna czcionka akapitu1"/>
    <w:qFormat/>
    <w:rPr/>
  </w:style>
  <w:style w:type="character" w:styleId="Mocnowyrniony" w:customStyle="1">
    <w:name w:val="Mocno wyróżniony"/>
    <w:qFormat/>
    <w:rPr>
      <w:b/>
      <w:bCs/>
    </w:rPr>
  </w:style>
  <w:style w:type="character" w:styleId="Wyrnienie" w:customStyle="1">
    <w:name w:val="Wyróżnienie"/>
    <w:qFormat/>
    <w:rPr>
      <w:i/>
      <w:iCs/>
    </w:rPr>
  </w:style>
  <w:style w:type="character" w:styleId="Numerstron" w:customStyle="1">
    <w:name w:val="Numer stron"/>
    <w:basedOn w:val="Domylnaczcionkaakapitu1"/>
    <w:rPr/>
  </w:style>
  <w:style w:type="character" w:styleId="ZnakZnak2" w:customStyle="1">
    <w:name w:val="Znak Znak2"/>
    <w:qFormat/>
    <w:rPr>
      <w:sz w:val="28"/>
    </w:rPr>
  </w:style>
  <w:style w:type="character" w:styleId="ZnakZnak1" w:customStyle="1">
    <w:name w:val="Znak Znak1"/>
    <w:qFormat/>
    <w:rPr>
      <w:sz w:val="16"/>
      <w:szCs w:val="16"/>
    </w:rPr>
  </w:style>
  <w:style w:type="character" w:styleId="ZnakZnak" w:customStyle="1">
    <w:name w:val="Znak Znak"/>
    <w:qFormat/>
    <w:rPr>
      <w:rFonts w:ascii="Segoe UI;Arial" w:hAnsi="Segoe UI;Arial" w:cs="Segoe UI;Arial"/>
      <w:sz w:val="18"/>
      <w:szCs w:val="18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Odwoaniedokomentarza1" w:customStyle="1">
    <w:name w:val="Odwołanie do komentarza1"/>
    <w:qFormat/>
    <w:rPr>
      <w:sz w:val="16"/>
      <w:szCs w:val="16"/>
    </w:rPr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Czeinternetowe" w:customStyle="1">
    <w:name w:val="Łącze internetowe"/>
    <w:rPr>
      <w:color w:val="0000FF"/>
      <w:u w:val="single"/>
    </w:rPr>
  </w:style>
  <w:style w:type="character" w:styleId="WW8Num24z1" w:customStyle="1">
    <w:name w:val="WW8Num24z1"/>
    <w:qFormat/>
    <w:rPr/>
  </w:style>
  <w:style w:type="character" w:styleId="WW8Num24z2" w:customStyle="1">
    <w:name w:val="WW8Num24z2"/>
    <w:qFormat/>
    <w:rPr/>
  </w:style>
  <w:style w:type="character" w:styleId="WW8Num24z3" w:customStyle="1">
    <w:name w:val="WW8Num24z3"/>
    <w:qFormat/>
    <w:rPr/>
  </w:style>
  <w:style w:type="character" w:styleId="WW8Num24z4" w:customStyle="1">
    <w:name w:val="WW8Num24z4"/>
    <w:qFormat/>
    <w:rPr/>
  </w:style>
  <w:style w:type="character" w:styleId="WW8Num24z5" w:customStyle="1">
    <w:name w:val="WW8Num24z5"/>
    <w:qFormat/>
    <w:rPr/>
  </w:style>
  <w:style w:type="character" w:styleId="WW8Num24z6" w:customStyle="1">
    <w:name w:val="WW8Num24z6"/>
    <w:qFormat/>
    <w:rPr/>
  </w:style>
  <w:style w:type="character" w:styleId="WW8Num24z7" w:customStyle="1">
    <w:name w:val="WW8Num24z7"/>
    <w:qFormat/>
    <w:rPr/>
  </w:style>
  <w:style w:type="character" w:styleId="WW8Num24z8" w:customStyle="1">
    <w:name w:val="WW8Num24z8"/>
    <w:qFormat/>
    <w:rPr/>
  </w:style>
  <w:style w:type="character" w:styleId="Znakiwypunktowania" w:customStyle="1">
    <w:name w:val="Znaki wypunktowania"/>
    <w:qFormat/>
    <w:rPr>
      <w:rFonts w:ascii="OpenSymbol;Arial Unicode MS" w:hAnsi="OpenSymbol;Arial Unicode MS" w:eastAsia="OpenSymbol;Arial Unicode MS" w:cs="OpenSymbol;Arial Unicode MS"/>
    </w:rPr>
  </w:style>
  <w:style w:type="character" w:styleId="Znakinumeracji" w:customStyle="1">
    <w:name w:val="Znaki numeracji"/>
    <w:qFormat/>
    <w:rPr>
      <w:i w:val="false"/>
      <w:iCs w:val="false"/>
    </w:rPr>
  </w:style>
  <w:style w:type="character" w:styleId="Zakotwiczenieprzypisukocowego" w:customStyle="1">
    <w:name w:val="Zakotwiczenie przypisu końcowego"/>
    <w:rPr>
      <w:vertAlign w:val="superscript"/>
    </w:rPr>
  </w:style>
  <w:style w:type="character" w:styleId="FontStyle15" w:customStyle="1">
    <w:name w:val="Font Style15"/>
    <w:basedOn w:val="DefaultParagraphFont"/>
    <w:uiPriority w:val="99"/>
    <w:qFormat/>
    <w:rsid w:val="004e4247"/>
    <w:rPr>
      <w:rFonts w:ascii="Courier New" w:hAnsi="Courier New" w:cs="Courier New"/>
      <w:b/>
      <w:bCs/>
      <w:spacing w:val="10"/>
      <w:sz w:val="20"/>
      <w:szCs w:val="20"/>
    </w:rPr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6f7f86"/>
    <w:rPr>
      <w:rFonts w:cs="Mangal"/>
      <w:color w:val="00000A"/>
      <w:szCs w:val="18"/>
    </w:rPr>
  </w:style>
  <w:style w:type="character" w:styleId="EndnoteCharacters" w:customStyle="1">
    <w:name w:val="Endnote Characters"/>
    <w:basedOn w:val="DefaultParagraphFont"/>
    <w:uiPriority w:val="99"/>
    <w:semiHidden/>
    <w:unhideWhenUsed/>
    <w:qFormat/>
    <w:rsid w:val="006f7f86"/>
    <w:rPr>
      <w:vertAlign w:val="superscript"/>
    </w:rPr>
  </w:style>
  <w:style w:type="character" w:styleId="FontStyle21" w:customStyle="1">
    <w:name w:val="Font Style21"/>
    <w:basedOn w:val="DefaultParagraphFont"/>
    <w:uiPriority w:val="99"/>
    <w:qFormat/>
    <w:rsid w:val="00cb36c1"/>
    <w:rPr>
      <w:rFonts w:ascii="Courier New" w:hAnsi="Courier New" w:cs="Courier New"/>
      <w:b/>
      <w:bCs/>
      <w:spacing w:val="20"/>
      <w:sz w:val="20"/>
      <w:szCs w:val="20"/>
    </w:rPr>
  </w:style>
  <w:style w:type="character" w:styleId="TekstpodstawowywcityZnak" w:customStyle="1">
    <w:name w:val="Tekst podstawowy wcięty Znak"/>
    <w:basedOn w:val="DefaultParagraphFont"/>
    <w:link w:val="Tekstpodstawowywcity"/>
    <w:qFormat/>
    <w:rsid w:val="00d4739d"/>
    <w:rPr>
      <w:color w:val="00000A"/>
      <w:sz w:val="2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Nagwek2" w:customStyle="1">
    <w:name w:val="Nagłówek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/>
      <w:sz w:val="28"/>
      <w:szCs w:val="28"/>
    </w:rPr>
  </w:style>
  <w:style w:type="paragraph" w:styleId="Nagwek11" w:customStyle="1">
    <w:name w:val="Nagłówek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Wcicietrecitekstu">
    <w:name w:val="Body Text Indent"/>
    <w:basedOn w:val="Normal"/>
    <w:link w:val="TekstpodstawowywcityZnak"/>
    <w:pPr>
      <w:ind w:left="708" w:hanging="0"/>
      <w:jc w:val="both"/>
    </w:pPr>
    <w:rPr>
      <w:sz w:val="28"/>
    </w:rPr>
  </w:style>
  <w:style w:type="paragraph" w:styleId="Tekstpodstawowy31" w:customStyle="1">
    <w:name w:val="Tekst podstawowy 31"/>
    <w:basedOn w:val="Normal"/>
    <w:qFormat/>
    <w:pPr/>
    <w:rPr>
      <w:b/>
      <w:i/>
      <w:sz w:val="2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/>
  </w:style>
  <w:style w:type="paragraph" w:styleId="Tekstpodstawowywcity31" w:customStyle="1">
    <w:name w:val="Tekst podstawowy wcięty 31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opka">
    <w:name w:val="Footer"/>
    <w:basedOn w:val="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/>
    <w:rPr>
      <w:rFonts w:ascii="Segoe UI;Arial" w:hAnsi="Segoe UI;Arial" w:cs="Segoe UI;Arial"/>
      <w:sz w:val="18"/>
      <w:szCs w:val="18"/>
    </w:rPr>
  </w:style>
  <w:style w:type="paragraph" w:styleId="Domy" w:customStyle="1">
    <w:name w:val="Domy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bidi="ar-SA" w:val="pl-PL" w:eastAsia="zh-CN"/>
    </w:rPr>
  </w:style>
  <w:style w:type="paragraph" w:styleId="Przypisdolny">
    <w:name w:val="Footnote Text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HEKOFD+TimesNewRomanPSMT;Times" w:hAnsi="HEKOFD+TimesNewRomanPSMT;Times" w:eastAsia="Times New Roman" w:cs="HEKOFD+TimesNewRomanPSMT;Times"/>
      <w:color w:val="000000"/>
      <w:kern w:val="0"/>
      <w:sz w:val="24"/>
      <w:szCs w:val="24"/>
      <w:lang w:bidi="ar-SA" w:val="pl-PL" w:eastAsia="zh-CN"/>
    </w:rPr>
  </w:style>
  <w:style w:type="paragraph" w:styleId="Tekstkomentarza1" w:customStyle="1">
    <w:name w:val="Tekst komentarza1"/>
    <w:basedOn w:val="Normal"/>
    <w:qFormat/>
    <w:pPr/>
    <w:rPr/>
  </w:style>
  <w:style w:type="paragraph" w:styleId="Annotationsubject">
    <w:name w:val="annotation subject"/>
    <w:basedOn w:val="Tekstkomentarza1"/>
    <w:qFormat/>
    <w:pPr/>
    <w:rPr>
      <w:b/>
      <w:bCs/>
    </w:rPr>
  </w:style>
  <w:style w:type="paragraph" w:styleId="EndnoteSymbol" w:customStyle="1">
    <w:name w:val="Endnote Symbol"/>
    <w:basedOn w:val="Normal"/>
    <w:qFormat/>
    <w:pPr>
      <w:suppressLineNumbers/>
      <w:ind w:left="339" w:hanging="339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Domynie" w:customStyle="1">
    <w:name w:val="Domy徑nie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0A"/>
      <w:kern w:val="0"/>
      <w:sz w:val="22"/>
      <w:szCs w:val="22"/>
      <w:lang w:val="pl-PL" w:eastAsia="zh-CN" w:bidi="hi-IN"/>
    </w:rPr>
  </w:style>
  <w:style w:type="paragraph" w:styleId="Zawartoramki" w:customStyle="1">
    <w:name w:val="Zawartość ramki"/>
    <w:basedOn w:val="Normal"/>
    <w:qFormat/>
    <w:pPr/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NoSpacing">
    <w:name w:val="No Spacing"/>
    <w:uiPriority w:val="1"/>
    <w:qFormat/>
    <w:rsid w:val="00b6142e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bidi="ar-SA" w:val="pl-PL" w:eastAsia="zh-CN"/>
    </w:rPr>
  </w:style>
  <w:style w:type="paragraph" w:styleId="Standard" w:customStyle="1">
    <w:name w:val="Standard"/>
    <w:qFormat/>
    <w:rsid w:val="00c7436b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cs="Mangal" w:eastAsia="SimSun"/>
      <w:color w:val="auto"/>
      <w:kern w:val="2"/>
      <w:sz w:val="24"/>
      <w:szCs w:val="24"/>
      <w:lang w:val="pl-PL" w:eastAsia="zh-CN" w:bidi="hi-IN"/>
    </w:rPr>
  </w:style>
  <w:style w:type="paragraph" w:styleId="Teksttreci3" w:customStyle="1">
    <w:name w:val="Tekst treści (3)"/>
    <w:basedOn w:val="Normal"/>
    <w:qFormat/>
    <w:rsid w:val="00486bbf"/>
    <w:pPr>
      <w:shd w:val="clear" w:color="auto" w:fill="FFFFFF"/>
      <w:spacing w:lineRule="atLeast" w:line="240" w:before="300" w:after="300"/>
      <w:jc w:val="center"/>
    </w:pPr>
    <w:rPr>
      <w:rFonts w:ascii="Arial" w:hAnsi="Arial" w:eastAsia="Times New Roman"/>
      <w:b/>
      <w:bCs/>
      <w:color w:val="auto"/>
      <w:sz w:val="28"/>
      <w:szCs w:val="20"/>
      <w:lang w:eastAsia="pl-PL" w:bidi="ar-SA"/>
    </w:rPr>
  </w:style>
  <w:style w:type="paragraph" w:styleId="Style21" w:customStyle="1">
    <w:name w:val="Style2"/>
    <w:basedOn w:val="Normal"/>
    <w:uiPriority w:val="99"/>
    <w:qFormat/>
    <w:rsid w:val="004e4247"/>
    <w:pPr>
      <w:suppressAutoHyphens w:val="false"/>
      <w:spacing w:lineRule="exact" w:line="245"/>
      <w:jc w:val="both"/>
    </w:pPr>
    <w:rPr>
      <w:rFonts w:ascii="Courier New" w:hAnsi="Courier New" w:eastAsia="" w:cs="Courier New" w:eastAsiaTheme="minorEastAsia"/>
      <w:color w:val="auto"/>
      <w:lang w:eastAsia="pl-PL" w:bidi="ar-SA"/>
    </w:rPr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6f7f86"/>
    <w:pPr/>
    <w:rPr>
      <w:rFonts w:cs="Mangal"/>
      <w:sz w:val="20"/>
      <w:szCs w:val="18"/>
    </w:rPr>
  </w:style>
  <w:style w:type="paragraph" w:styleId="Style61" w:customStyle="1">
    <w:name w:val="Style6"/>
    <w:basedOn w:val="Normal"/>
    <w:uiPriority w:val="99"/>
    <w:qFormat/>
    <w:rsid w:val="00cb36c1"/>
    <w:pPr>
      <w:suppressAutoHyphens w:val="false"/>
      <w:jc w:val="both"/>
    </w:pPr>
    <w:rPr>
      <w:rFonts w:ascii="Courier New" w:hAnsi="Courier New" w:eastAsia="" w:cs="Courier New" w:eastAsiaTheme="minorEastAsia"/>
      <w:color w:val="auto"/>
      <w:lang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6" w:customStyle="1">
    <w:name w:val="WW8Num6"/>
    <w:qFormat/>
  </w:style>
  <w:style w:type="numbering" w:styleId="WW8Num11" w:customStyle="1">
    <w:name w:val="WW8Num11"/>
    <w:qFormat/>
  </w:style>
  <w:style w:type="numbering" w:styleId="WW8Num12" w:customStyle="1">
    <w:name w:val="WW8Num12"/>
    <w:qFormat/>
  </w:style>
  <w:style w:type="numbering" w:styleId="WW8Num14" w:customStyle="1">
    <w:name w:val="WW8Num14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2228</TotalTime>
  <Application>LibreOffice/6.4.0.3$Windows_X86_64 LibreOffice_project/b0a288ab3d2d4774cb44b62f04d5d28733ac6df8</Application>
  <Pages>6</Pages>
  <Words>1047</Words>
  <Characters>6318</Characters>
  <CharactersWithSpaces>7427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2020-12-02T12:16:00Z</dcterms:created>
  <dc:creator>uglw</dc:creator>
  <dc:description/>
  <dc:language>pl-PL</dc:language>
  <cp:lastModifiedBy/>
  <cp:lastPrinted>2021-05-24T08:35:00Z</cp:lastPrinted>
  <dcterms:modified xsi:type="dcterms:W3CDTF">2021-06-14T09:25:18Z</dcterms:modified>
  <cp:revision>55</cp:revision>
  <dc:subject/>
  <dc:title>Protokół Nr IV/15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