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1E49" w14:textId="6ACD4021" w:rsidR="00D35C26" w:rsidRDefault="00D35C26" w:rsidP="00D35C2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INFORMACJA DOTYCZĄCA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WYBORÓW </w:t>
      </w:r>
      <w:r>
        <w:rPr>
          <w:rFonts w:ascii="Times New Roman" w:hAnsi="Times New Roman"/>
          <w:b/>
          <w:sz w:val="28"/>
          <w:szCs w:val="28"/>
        </w:rPr>
        <w:t xml:space="preserve">ŁAWNIKÓW </w:t>
      </w:r>
      <w:r>
        <w:rPr>
          <w:rFonts w:ascii="Times New Roman" w:hAnsi="Times New Roman"/>
          <w:b/>
          <w:sz w:val="28"/>
          <w:szCs w:val="28"/>
        </w:rPr>
        <w:br/>
        <w:t>NA KADENCJĘ 202</w:t>
      </w:r>
      <w:r w:rsidR="00CA760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CA7609">
        <w:rPr>
          <w:rFonts w:ascii="Times New Roman" w:hAnsi="Times New Roman"/>
          <w:b/>
          <w:sz w:val="28"/>
          <w:szCs w:val="28"/>
        </w:rPr>
        <w:t>7</w:t>
      </w:r>
    </w:p>
    <w:p w14:paraId="05D2AE44" w14:textId="77777777" w:rsidR="00D35C26" w:rsidRDefault="00D35C26" w:rsidP="00D35C26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E740EB6" w14:textId="77915404" w:rsidR="00D35C26" w:rsidRDefault="00D35C26" w:rsidP="00D35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Kolegium Sądu Okręgowego w Olsztynie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posiedzeniu w dniu 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 xml:space="preserve">22 maja 2023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ustaliło liczbę ławników, która powinna być wybrana 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 wyborach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kadencję 202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202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przez Radę Gminy Lidzbark Warmiński do:</w:t>
      </w:r>
    </w:p>
    <w:p w14:paraId="45655C2B" w14:textId="798BE6EA" w:rsidR="00D35C26" w:rsidRDefault="00D7320C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Sądu Rejonowego w Bartoszycach</w:t>
      </w:r>
      <w:r w:rsidR="00CF3D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orzekania z zakresu prawa pracy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– 3 ławników,</w:t>
      </w:r>
    </w:p>
    <w:p w14:paraId="5C8DC7CB" w14:textId="3DFF6BC2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Sądu Rejonowego w Lidzbarku Warmińskim – </w:t>
      </w:r>
      <w:r w:rsidR="00CA7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 ławnika.</w:t>
      </w:r>
    </w:p>
    <w:p w14:paraId="46369F59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88BE2B0" w14:textId="1B6D75FD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kandydatów na ławnik</w:t>
      </w:r>
      <w:r w:rsidR="00D7320C">
        <w:rPr>
          <w:rFonts w:ascii="Times New Roman" w:hAnsi="Times New Roman"/>
          <w:b/>
          <w:sz w:val="24"/>
          <w:szCs w:val="24"/>
        </w:rPr>
        <w:t>ów</w:t>
      </w:r>
      <w:r>
        <w:rPr>
          <w:rFonts w:ascii="Times New Roman" w:hAnsi="Times New Roman"/>
          <w:b/>
          <w:sz w:val="24"/>
          <w:szCs w:val="24"/>
        </w:rPr>
        <w:t xml:space="preserve"> do Sądu Rejonowego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</w:t>
      </w:r>
      <w:r w:rsidR="00D732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Bartoszycach </w:t>
      </w:r>
      <w:r w:rsidR="00D732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i w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Lidzbarku Warmińskim</w:t>
      </w:r>
      <w:r w:rsidR="00CA7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upływa z dniem </w:t>
      </w:r>
      <w:r>
        <w:rPr>
          <w:rFonts w:ascii="Times New Roman" w:hAnsi="Times New Roman"/>
          <w:b/>
          <w:sz w:val="32"/>
          <w:szCs w:val="32"/>
          <w:u w:val="single"/>
        </w:rPr>
        <w:t>3</w:t>
      </w:r>
      <w:r w:rsidR="00CA7609">
        <w:rPr>
          <w:rFonts w:ascii="Times New Roman" w:hAnsi="Times New Roman"/>
          <w:b/>
          <w:sz w:val="32"/>
          <w:szCs w:val="32"/>
          <w:u w:val="single"/>
        </w:rPr>
        <w:t xml:space="preserve">0 czerwca </w:t>
      </w:r>
      <w:r>
        <w:rPr>
          <w:rFonts w:ascii="Times New Roman" w:hAnsi="Times New Roman"/>
          <w:b/>
          <w:sz w:val="32"/>
          <w:szCs w:val="32"/>
          <w:u w:val="single"/>
        </w:rPr>
        <w:t>20</w:t>
      </w:r>
      <w:r w:rsidR="00CA7609">
        <w:rPr>
          <w:rFonts w:ascii="Times New Roman" w:hAnsi="Times New Roman"/>
          <w:b/>
          <w:sz w:val="32"/>
          <w:szCs w:val="32"/>
          <w:u w:val="single"/>
        </w:rPr>
        <w:t>23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roku</w:t>
      </w:r>
      <w:r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844D1B" w14:textId="77777777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138EF67A" w14:textId="77777777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Zgłoszenia kandydatów dokonuje się na karcie zgłoszeniowej.</w:t>
      </w:r>
    </w:p>
    <w:p w14:paraId="6E926ED9" w14:textId="319818BC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Kartę zgłoszen</w:t>
      </w:r>
      <w:r w:rsidR="00CF3D34"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 xml:space="preserve"> można pobrać:</w:t>
      </w:r>
    </w:p>
    <w:p w14:paraId="02B37472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Ministerstwa Sprawiedliwości: </w:t>
      </w:r>
      <w:hyperlink r:id="rId5" w:history="1">
        <w:r>
          <w:rPr>
            <w:rStyle w:val="Hipercze"/>
            <w:color w:val="auto"/>
            <w:sz w:val="24"/>
            <w:szCs w:val="24"/>
            <w:u w:val="none"/>
            <w:shd w:val="clear" w:color="auto" w:fill="FFFFFF"/>
          </w:rPr>
          <w:t>www.ms.gov.pl</w:t>
        </w:r>
      </w:hyperlink>
    </w:p>
    <w:p w14:paraId="3986E566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Urzędu Gminy Lidzbark Warmiński: </w:t>
      </w:r>
      <w:hyperlink r:id="rId6" w:history="1">
        <w:r>
          <w:rPr>
            <w:rStyle w:val="Hipercze"/>
            <w:color w:val="auto"/>
            <w:sz w:val="24"/>
            <w:szCs w:val="24"/>
            <w:u w:val="none"/>
          </w:rPr>
          <w:t>https://biplidzbark.warmia.mazury.pl/</w:t>
        </w:r>
      </w:hyperlink>
    </w:p>
    <w:p w14:paraId="071B4570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siedzibie Urzędu Gminy Lidzbark Warmiński, ul. Krasickiego 1, pok. nr 19.</w:t>
      </w:r>
    </w:p>
    <w:p w14:paraId="6D9D2478" w14:textId="77777777" w:rsidR="00CF3D34" w:rsidRDefault="00CF3D34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4399D4" w14:textId="07269134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kandydatów, które wpłyną do urzędu po terminie, a także zgłoszenia, które nie spełniają wymagań formalnych, pozostawia się bez dalszego biegu. </w:t>
      </w:r>
    </w:p>
    <w:p w14:paraId="08712014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Termin do zgłoszenia kandydata nie podlega przywróceniu.</w:t>
      </w:r>
    </w:p>
    <w:p w14:paraId="76E84C5F" w14:textId="77777777" w:rsidR="00D35C26" w:rsidRDefault="00D35C26" w:rsidP="00D35C2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pl-PL"/>
        </w:rPr>
      </w:pPr>
    </w:p>
    <w:p w14:paraId="48C6BFB0" w14:textId="77777777" w:rsidR="00D35C26" w:rsidRDefault="00D35C26" w:rsidP="00D35C26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ŁAWNIKIEM MOŻE BYĆ WYBRANY TEN, KTO:</w:t>
      </w:r>
    </w:p>
    <w:p w14:paraId="0BB4A16D" w14:textId="77777777" w:rsidR="00D35C26" w:rsidRDefault="00D35C26" w:rsidP="00D35C2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obywatelstwo polskie i korzysta z pełni praw cywilnych i obywatelskich;</w:t>
      </w:r>
    </w:p>
    <w:p w14:paraId="2BA187F3" w14:textId="77777777" w:rsidR="00D35C26" w:rsidRDefault="00D35C26" w:rsidP="00902F3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jest nieskazitelnego charakteru;</w:t>
      </w:r>
    </w:p>
    <w:p w14:paraId="6EE93557" w14:textId="77777777" w:rsidR="00D35C26" w:rsidRDefault="00D35C26" w:rsidP="00902F3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ukończył 30 lat;</w:t>
      </w:r>
    </w:p>
    <w:p w14:paraId="03B03010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zatrudniony, prowadzi działalność gospodarczą lub mieszka w miejscu kandydowania co najmniej od roku;</w:t>
      </w:r>
    </w:p>
    <w:p w14:paraId="19308731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przekroczył 70 lat;</w:t>
      </w:r>
    </w:p>
    <w:p w14:paraId="75BF312C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zdolny, ze względu na stan zdrowia, do pełnienia obowiązków ławnika;</w:t>
      </w:r>
    </w:p>
    <w:p w14:paraId="42CE6509" w14:textId="77777777" w:rsidR="00D35C26" w:rsidRDefault="00D35C26" w:rsidP="00902F3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co najmniej wykształcenie średnie lub średnie branżowe.</w:t>
      </w:r>
    </w:p>
    <w:p w14:paraId="0306F472" w14:textId="77777777" w:rsidR="00D35C26" w:rsidRDefault="00D35C26" w:rsidP="00902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DC7BA7" w14:textId="77777777" w:rsidR="00D35C26" w:rsidRDefault="00D35C26" w:rsidP="00D35C2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ŁAWNIKAMI NIE MOGĄ BYĆ:</w:t>
      </w:r>
    </w:p>
    <w:p w14:paraId="71807F06" w14:textId="77777777" w:rsidR="00D35C26" w:rsidRDefault="00D35C26" w:rsidP="00D35C2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zatrudnione w sądach powszechnych i innych sądach oraz w prokuraturze;</w:t>
      </w:r>
    </w:p>
    <w:p w14:paraId="6995F35A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wchodzące w skład organów, od których orzeczenia można żądać skierowania sprawy na drogę postępowania sądowego;</w:t>
      </w:r>
    </w:p>
    <w:p w14:paraId="38A5AC5F" w14:textId="797C94E9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funkcjonariusze Policji oraz inne osoby zajmujące stanowiska związane ze ściganiem przestępstw</w:t>
      </w:r>
      <w:r w:rsidR="00D732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 wykroczeń;</w:t>
      </w:r>
    </w:p>
    <w:p w14:paraId="46D288D6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adwokaci i aplikanci adwokaccy;</w:t>
      </w:r>
    </w:p>
    <w:p w14:paraId="15D848CB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radcy prawni i aplikanci radcowscy;</w:t>
      </w:r>
    </w:p>
    <w:p w14:paraId="5E7FC282" w14:textId="7848ECE3" w:rsidR="00D7320C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duchowni</w:t>
      </w:r>
      <w:r w:rsidR="001A1F6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DE0F5B" w14:textId="4E692356" w:rsidR="00D7320C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żołnierze w czynnej służbie wojskowej</w:t>
      </w:r>
      <w:r w:rsidR="001A1F6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4F225C">
        <w:rPr>
          <w:rFonts w:ascii="Times New Roman" w:hAnsi="Times New Roman"/>
          <w:sz w:val="24"/>
          <w:szCs w:val="24"/>
        </w:rPr>
        <w:t xml:space="preserve"> </w:t>
      </w:r>
    </w:p>
    <w:p w14:paraId="256D5F6D" w14:textId="4017ABEA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funkcjonariusze Służby Więziennej;</w:t>
      </w:r>
      <w:r w:rsidR="00E96C19">
        <w:rPr>
          <w:rFonts w:ascii="Times New Roman" w:hAnsi="Times New Roman"/>
          <w:sz w:val="24"/>
          <w:szCs w:val="24"/>
        </w:rPr>
        <w:t xml:space="preserve"> </w:t>
      </w:r>
    </w:p>
    <w:p w14:paraId="6FF29D9B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radni gminy, powiatu i województwa.</w:t>
      </w:r>
    </w:p>
    <w:p w14:paraId="49952850" w14:textId="77777777" w:rsidR="00D35C26" w:rsidRDefault="00D35C26" w:rsidP="00D35C26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6873B4F1" w14:textId="6CFFCFE7" w:rsidR="00CA7609" w:rsidRPr="00D7320C" w:rsidRDefault="00D35C26" w:rsidP="00902F3D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można być ławnikiem jednocześnie w więcej niż jednym sądzie.</w:t>
      </w:r>
    </w:p>
    <w:p w14:paraId="5EC31F6B" w14:textId="1B14B580" w:rsidR="00D35C26" w:rsidRDefault="00CF3D34" w:rsidP="00902F3D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lastRenderedPageBreak/>
        <w:br/>
      </w:r>
      <w:r w:rsidR="00D35C26">
        <w:rPr>
          <w:rFonts w:ascii="Times New Roman" w:hAnsi="Times New Roman"/>
          <w:b/>
          <w:sz w:val="24"/>
          <w:szCs w:val="24"/>
          <w:u w:val="single"/>
          <w:lang w:eastAsia="pl-PL"/>
        </w:rPr>
        <w:t>KTO MOŻE ZGŁASZAĆ KANDYDATÓW:</w:t>
      </w:r>
    </w:p>
    <w:p w14:paraId="7E992BB3" w14:textId="77777777" w:rsidR="00D35C26" w:rsidRDefault="00D35C26" w:rsidP="00902F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Kandydatów na ławników mogą zgłaszać radom gmin (</w:t>
      </w:r>
      <w:r>
        <w:rPr>
          <w:rFonts w:ascii="Times New Roman" w:hAnsi="Times New Roman"/>
          <w:b/>
          <w:sz w:val="24"/>
          <w:szCs w:val="24"/>
          <w:u w:val="single"/>
        </w:rPr>
        <w:t>do Urzędu Gminy Lidzbark Warm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iński</w:t>
      </w:r>
      <w:r>
        <w:rPr>
          <w:rFonts w:ascii="Times New Roman" w:hAnsi="Times New Roman"/>
          <w:sz w:val="24"/>
          <w:szCs w:val="24"/>
        </w:rPr>
        <w:t>):</w:t>
      </w:r>
    </w:p>
    <w:p w14:paraId="552E7E71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prezesi właściwych sądów, </w:t>
      </w:r>
    </w:p>
    <w:p w14:paraId="73B59E2C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stowarzyszenia, inne organizacje społeczne i zawodowe, zarejestrowane na podstawie przepisów prawa,  z wyłączeniem partii politycznych oraz</w:t>
      </w:r>
    </w:p>
    <w:p w14:paraId="1981F81F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najmniej 50 (pięćdziesięciu) obywateli mających czynne prawo wyborcze, zamieszkujących stale na terenie gminy dokonującej wyboru</w:t>
      </w:r>
      <w:r>
        <w:rPr>
          <w:rFonts w:ascii="Times New Roman" w:hAnsi="Times New Roman"/>
          <w:sz w:val="24"/>
          <w:szCs w:val="24"/>
        </w:rPr>
        <w:t>.</w:t>
      </w:r>
    </w:p>
    <w:p w14:paraId="2A1873BC" w14:textId="77777777" w:rsidR="00D35C26" w:rsidRDefault="00D35C26" w:rsidP="00D35C26">
      <w:pPr>
        <w:pStyle w:val="Akapitzlist"/>
        <w:ind w:left="360"/>
        <w:rPr>
          <w:rFonts w:ascii="Times New Roman" w:hAnsi="Times New Roman"/>
          <w:sz w:val="10"/>
          <w:szCs w:val="10"/>
        </w:rPr>
      </w:pPr>
    </w:p>
    <w:p w14:paraId="071CCF2A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774425E4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u w:val="single"/>
          <w:lang w:eastAsia="pl-PL"/>
        </w:rPr>
        <w:t>WYKAZ ZAŁĄCZNIKÓW DO KARTY ZGŁOSZENIA KANDYDATA NA ŁAWNIKA:</w:t>
      </w:r>
    </w:p>
    <w:p w14:paraId="0C6E9F68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0AE60AC3" w14:textId="77777777" w:rsidR="00D35C26" w:rsidRDefault="00D35C26" w:rsidP="00902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 o kandydacie z Krajowego Rejestru Karnego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* (dokument winien być opatrzony datą nie wcześniejszą niż 30 dni przed dniem zgłoszenia),</w:t>
      </w:r>
    </w:p>
    <w:p w14:paraId="3637943C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prowadzone przeciwko niemu postępowanie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o przestępstwo ścigane z oskarżenia publicznego lub przestępstwo skarbowe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0D3EA0E2" w14:textId="77777777" w:rsidR="00D35C26" w:rsidRDefault="00D35C26" w:rsidP="00D35C26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lub nie był pozbawiony władzy rodzicielskiej, a także, że władza rodzicielska nie została mu ograniczona ani zawieszona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36AEC4D6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zaświadczenie lekarskie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 stanie zdrowia kandydata, wystawione przez lekarza podstawowej opieki zdrowotnej, stwierdzające brak przeciwwskazań do wykonywania funkcji ławnika (dokument winien być opatrzony datą nie wcześniejszą niż 30 dni przed dniem zgłoszenia),</w:t>
      </w:r>
    </w:p>
    <w:p w14:paraId="69C20B33" w14:textId="77777777" w:rsidR="00D35C26" w:rsidRDefault="00D35C26" w:rsidP="00D35C26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- 2 zdjęcia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zgodne z wymogami stosowanymi przy składaniu wniosku o wydanie dowodu osobistego. Na odwrocie zdjęć należy wpisać swoje imię i nazwisko.</w:t>
      </w:r>
    </w:p>
    <w:p w14:paraId="54348BFA" w14:textId="77777777" w:rsidR="00D35C26" w:rsidRDefault="00D35C26" w:rsidP="00D35C26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aktualny odpis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Krajowego Rejestru Sądowego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albo odpis lub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potwierdzające wpis do innego właściwego rejestru lub ewidencji - jeśli kandydata zgłasza stowarzyszenie lub inna organizacja społeczna lub zawodowa, zarejestrowana na podstawie przepisów prawa (dokument winien być opatrzony datą nie wcześniejszą niż 3 miesiące przed dniem zgłoszenia),</w:t>
      </w:r>
    </w:p>
    <w:p w14:paraId="7EEAD799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imienna lista osób zgłaszających kandydata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wraz z podaniem ich numeru PESEL, miejsca stałego zamieszkania i własnoręcznym podpisem każdej  z tych osób – gdy zgłoszenia kandydata na ławnika dokonuje grupa pięćdziesięciu obywateli.</w:t>
      </w:r>
    </w:p>
    <w:p w14:paraId="125E0A5C" w14:textId="12B7388A" w:rsidR="00D35C26" w:rsidRPr="00944AB2" w:rsidRDefault="00D35C26" w:rsidP="00D35C26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944AB2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>*</w:t>
      </w:r>
      <w:r w:rsidRPr="00944A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W punkcie 11 formularza „Zapytania o udzielenie informacji o osobie” należy wskazać następującą podstawę prawną: </w:t>
      </w:r>
      <w:r w:rsidRPr="00944A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Art. 162 </w:t>
      </w:r>
      <w:bookmarkStart w:id="0" w:name="_Hlk11135040"/>
      <w:r w:rsidRPr="00944A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>§</w:t>
      </w:r>
      <w:bookmarkEnd w:id="0"/>
      <w:r w:rsidRPr="00944A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 2 pkt 1 w zw. z art. 162 § 7 ustawy </w:t>
      </w:r>
      <w:r w:rsidR="0031526F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944A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. W punkcie pierwszym „Zapytania” należy wskazać nazwisko rodowe (odnosi się to zarówno do kobiet jak i mężczyzn). </w:t>
      </w:r>
    </w:p>
    <w:p w14:paraId="3CC035FA" w14:textId="77777777" w:rsidR="00D35C26" w:rsidRPr="00944AB2" w:rsidRDefault="00D35C26" w:rsidP="00D35C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944A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Warunkiem niezbędnym do wydania kandydatowi na ławnika zrealizowanego „Zapytania” jest przedłożenie przez kandydata </w:t>
      </w:r>
      <w:r w:rsidRPr="00944A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>zaświadczenia</w:t>
      </w:r>
      <w:r w:rsidRPr="00944A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lub </w:t>
      </w:r>
      <w:r w:rsidRPr="00944AB2">
        <w:rPr>
          <w:rFonts w:ascii="Times New Roman" w:hAnsi="Times New Roman"/>
          <w:b/>
          <w:bCs/>
          <w:color w:val="FF0000"/>
          <w:sz w:val="24"/>
          <w:szCs w:val="24"/>
          <w:shd w:val="clear" w:color="auto" w:fill="FFFFFF"/>
        </w:rPr>
        <w:t>oświadczenia</w:t>
      </w:r>
      <w:r w:rsidRPr="00944AB2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od podmiotu zgłaszającego kandydata na ławnika potwierdzające fakt kandydowania. W przypadku zgłoszenia dokonywanego przez grupę pięćdziesięciu obywateli – zaświadczenie wydaje osoba umieszczona jako pierwsza na liście.</w:t>
      </w:r>
    </w:p>
    <w:p w14:paraId="34E38765" w14:textId="6A0C1738" w:rsidR="00D35C26" w:rsidRDefault="00D35C26" w:rsidP="00D35C26">
      <w:pPr>
        <w:pStyle w:val="Akapitzlist"/>
        <w:shd w:val="clear" w:color="auto" w:fill="FFFFFF"/>
        <w:spacing w:after="0" w:line="207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Procedurę wyboru ławników, szczegółowy tryb zgłaszania radom gmin kandydatów na ławników oraz wzór karty zgłoszenia określa ustawa - Prawo o ustroju sądów powszechnych (rozdział 7) oraz </w:t>
      </w:r>
      <w:r w:rsidR="00D7320C">
        <w:rPr>
          <w:rFonts w:ascii="Times New Roman" w:hAnsi="Times New Roman"/>
          <w:sz w:val="24"/>
          <w:szCs w:val="24"/>
          <w:lang w:eastAsia="pl-PL"/>
        </w:rPr>
        <w:t>r</w:t>
      </w:r>
      <w:r>
        <w:rPr>
          <w:rFonts w:ascii="Times New Roman" w:hAnsi="Times New Roman"/>
          <w:sz w:val="24"/>
          <w:szCs w:val="24"/>
          <w:lang w:eastAsia="pl-PL"/>
        </w:rPr>
        <w:t>ozporządzenie Ministra Sprawiedliwości z dnia 9 czerwca 2011 r. w sprawie sposobu postępowania z dokumentami złożonymi radom gmin przy zgłaszaniu kandydatów na ławników oraz wzoru karty zgłoszenia. (Dz. U. z 2011 r., Nr 121, poz. 693</w:t>
      </w:r>
      <w:r w:rsidR="00F90298">
        <w:rPr>
          <w:rFonts w:ascii="Times New Roman" w:hAnsi="Times New Roman"/>
          <w:sz w:val="24"/>
          <w:szCs w:val="24"/>
          <w:lang w:eastAsia="pl-PL"/>
        </w:rPr>
        <w:t xml:space="preserve"> ze zm.</w:t>
      </w:r>
      <w:r>
        <w:rPr>
          <w:rFonts w:ascii="Times New Roman" w:hAnsi="Times New Roman"/>
          <w:sz w:val="24"/>
          <w:szCs w:val="24"/>
          <w:lang w:eastAsia="pl-PL"/>
        </w:rPr>
        <w:t>).</w:t>
      </w:r>
    </w:p>
    <w:p w14:paraId="17CE03C9" w14:textId="77777777" w:rsidR="00D35C26" w:rsidRDefault="00D35C26" w:rsidP="00D35C2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Koszt opłaty za wydanie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informacji z Krajowego Rejestru Karnego oraz aktualnego odpisu z Krajowego Rejestru Sądowego albo odpisu lub zaświadczenia innego właściwego rejestru lub ewidencji ponosi Skarb Państwa. </w:t>
      </w:r>
    </w:p>
    <w:p w14:paraId="5574048B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Koszt opłaty za badanie lekarskie i za wystawienie zaświadczenia lekarskiego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stanie zdrowia ponosi kandydat na ławnika.</w:t>
      </w:r>
    </w:p>
    <w:p w14:paraId="5EDF301F" w14:textId="77777777" w:rsidR="00D35C26" w:rsidRDefault="00D35C26" w:rsidP="00D35C26">
      <w:pPr>
        <w:shd w:val="clear" w:color="auto" w:fill="FFFFFF"/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3345F71F" w14:textId="77777777" w:rsidR="00D35C26" w:rsidRDefault="00D35C26" w:rsidP="00D35C26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Szczegółowych informacji w sprawie wyboru ławników udziela oraz zgłoszenia przyjmuje: Urząd Gminy Lidzbark Warmiński, ul. Krasickiego 1, pokój Nr 19 tel. 89 767 32 74 (wew. 19).</w:t>
      </w:r>
    </w:p>
    <w:p w14:paraId="1E261C48" w14:textId="77777777" w:rsidR="00D35C26" w:rsidRDefault="00D35C26" w:rsidP="00D35C26">
      <w:pPr>
        <w:shd w:val="clear" w:color="auto" w:fill="FFFFFF"/>
        <w:spacing w:after="0"/>
        <w:jc w:val="both"/>
        <w:rPr>
          <w:rFonts w:ascii="Times New Roman" w:hAnsi="Times New Roman"/>
          <w:b/>
          <w:sz w:val="20"/>
          <w:szCs w:val="20"/>
          <w:lang w:eastAsia="pl-PL"/>
        </w:rPr>
      </w:pPr>
    </w:p>
    <w:p w14:paraId="3717BC97" w14:textId="77777777" w:rsidR="00D35C26" w:rsidRDefault="00D35C26" w:rsidP="00D35C26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</w:p>
    <w:p w14:paraId="24AABCCE" w14:textId="242A2B8D" w:rsidR="00D35C26" w:rsidRDefault="00D35C26" w:rsidP="00D35C26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TERMIN ZGŁASZANIA KANDYDATUR UPŁYWA 3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0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CZERWCA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20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23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r.</w:t>
      </w:r>
    </w:p>
    <w:p w14:paraId="4519FD68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</w:p>
    <w:p w14:paraId="3A031750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</w:p>
    <w:p w14:paraId="23A22025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  <w:r>
        <w:rPr>
          <w:b/>
          <w:sz w:val="22"/>
        </w:rPr>
        <w:t>W załączeniu druki do pobrania:</w:t>
      </w:r>
    </w:p>
    <w:p w14:paraId="1DB7FB3E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Karta zgłoszenia kandydata na ławnika</w:t>
      </w:r>
    </w:p>
    <w:p w14:paraId="362E3E29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Oświadczenie – przestępstwo ścigane z oskarżenia publicznego lub przestępstwo skarbowe</w:t>
      </w:r>
    </w:p>
    <w:p w14:paraId="27136D0F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Oświadczenie - władza rodzicielska</w:t>
      </w:r>
    </w:p>
    <w:p w14:paraId="2F4B9AD6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bookmarkStart w:id="1" w:name="_Hlk11145275"/>
      <w:r>
        <w:rPr>
          <w:sz w:val="20"/>
        </w:rPr>
        <w:t>Lista poparcia osób zgłaszających kandydata na ławnika</w:t>
      </w:r>
    </w:p>
    <w:bookmarkEnd w:id="1"/>
    <w:p w14:paraId="027FDB0A" w14:textId="77777777" w:rsidR="00D35C26" w:rsidRDefault="00D35C26" w:rsidP="00D35C26">
      <w:pPr>
        <w:shd w:val="clear" w:color="auto" w:fill="FFFFFF"/>
        <w:spacing w:after="0" w:line="207" w:lineRule="atLeast"/>
        <w:rPr>
          <w:rFonts w:ascii="Times New Roman" w:hAnsi="Times New Roman"/>
          <w:b/>
          <w:sz w:val="20"/>
          <w:szCs w:val="20"/>
          <w:lang w:eastAsia="pl-PL"/>
        </w:rPr>
      </w:pPr>
    </w:p>
    <w:p w14:paraId="7E02B332" w14:textId="77777777" w:rsidR="00D35C26" w:rsidRDefault="00D35C26" w:rsidP="00D35C26">
      <w:pPr>
        <w:shd w:val="clear" w:color="auto" w:fill="FFFFFF"/>
        <w:spacing w:after="0" w:line="207" w:lineRule="atLeast"/>
        <w:rPr>
          <w:rFonts w:ascii="Times New Roman" w:hAnsi="Times New Roman"/>
          <w:b/>
          <w:sz w:val="20"/>
          <w:szCs w:val="20"/>
          <w:lang w:eastAsia="pl-PL"/>
        </w:rPr>
      </w:pPr>
    </w:p>
    <w:p w14:paraId="48A17795" w14:textId="77777777" w:rsidR="00D35C26" w:rsidRDefault="00D35C26" w:rsidP="00902F3D">
      <w:pPr>
        <w:spacing w:after="0" w:line="240" w:lineRule="auto"/>
        <w:jc w:val="both"/>
        <w:rPr>
          <w:rFonts w:ascii="Times New Roman" w:hAnsi="Times New Roman"/>
          <w:b/>
          <w:szCs w:val="24"/>
          <w:lang w:eastAsia="pl-PL"/>
        </w:rPr>
      </w:pPr>
      <w:r>
        <w:rPr>
          <w:rFonts w:ascii="Times New Roman" w:hAnsi="Times New Roman"/>
          <w:b/>
          <w:szCs w:val="24"/>
          <w:lang w:eastAsia="pl-PL"/>
        </w:rPr>
        <w:t>Podstawa prawna:</w:t>
      </w:r>
    </w:p>
    <w:p w14:paraId="7575679E" w14:textId="2EE9545C" w:rsidR="00D35C26" w:rsidRPr="00F90298" w:rsidRDefault="00D35C26" w:rsidP="00902F3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FF0000"/>
          <w:sz w:val="20"/>
          <w:szCs w:val="24"/>
          <w:lang w:eastAsia="pl-PL"/>
        </w:rPr>
      </w:pP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Ustawa z dnia 27 lipca 2001 r. – Prawo o ustroju sądów powszechnych (</w:t>
      </w:r>
      <w:proofErr w:type="spellStart"/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t.j</w:t>
      </w:r>
      <w:proofErr w:type="spellEnd"/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. Dz. U. z 20</w:t>
      </w:r>
      <w:r w:rsidR="00F90298" w:rsidRPr="00F90298">
        <w:rPr>
          <w:rFonts w:ascii="Times New Roman" w:hAnsi="Times New Roman"/>
          <w:color w:val="FF0000"/>
          <w:sz w:val="20"/>
          <w:szCs w:val="24"/>
          <w:lang w:eastAsia="pl-PL"/>
        </w:rPr>
        <w:t>23</w:t>
      </w: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 xml:space="preserve"> r., poz. </w:t>
      </w:r>
      <w:r w:rsidR="00F90298" w:rsidRPr="00F90298">
        <w:rPr>
          <w:rFonts w:ascii="Times New Roman" w:hAnsi="Times New Roman"/>
          <w:color w:val="FF0000"/>
          <w:sz w:val="20"/>
          <w:szCs w:val="24"/>
          <w:lang w:eastAsia="pl-PL"/>
        </w:rPr>
        <w:t>217</w:t>
      </w: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 xml:space="preserve"> </w:t>
      </w:r>
      <w:r w:rsidR="00902F3D">
        <w:rPr>
          <w:rFonts w:ascii="Times New Roman" w:hAnsi="Times New Roman"/>
          <w:color w:val="FF0000"/>
          <w:sz w:val="20"/>
          <w:szCs w:val="24"/>
          <w:lang w:eastAsia="pl-PL"/>
        </w:rPr>
        <w:br/>
      </w: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 xml:space="preserve">z </w:t>
      </w:r>
      <w:proofErr w:type="spellStart"/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późn</w:t>
      </w:r>
      <w:proofErr w:type="spellEnd"/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. zm.).</w:t>
      </w:r>
    </w:p>
    <w:p w14:paraId="34150618" w14:textId="485626A9" w:rsidR="00D35C26" w:rsidRPr="00F90298" w:rsidRDefault="00D35C26" w:rsidP="00902F3D">
      <w:pPr>
        <w:pStyle w:val="Akapitzlist"/>
        <w:numPr>
          <w:ilvl w:val="0"/>
          <w:numId w:val="6"/>
        </w:numPr>
        <w:shd w:val="clear" w:color="auto" w:fill="FFFFFF"/>
        <w:spacing w:after="0" w:line="207" w:lineRule="atLeast"/>
        <w:jc w:val="both"/>
        <w:rPr>
          <w:rFonts w:ascii="Times New Roman" w:hAnsi="Times New Roman"/>
          <w:color w:val="FF0000"/>
          <w:sz w:val="20"/>
          <w:szCs w:val="20"/>
        </w:rPr>
      </w:pP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 xml:space="preserve">Rozporządzenie Ministra Sprawiedliwości z dnia 9 czerwca 2011 r. w sprawie sposobu postępowania </w:t>
      </w:r>
      <w:r w:rsidR="00902F3D">
        <w:rPr>
          <w:rFonts w:ascii="Times New Roman" w:hAnsi="Times New Roman"/>
          <w:color w:val="FF0000"/>
          <w:sz w:val="20"/>
          <w:szCs w:val="24"/>
          <w:lang w:eastAsia="pl-PL"/>
        </w:rPr>
        <w:br/>
      </w: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z dokumentami złożonymi radom gmin przy zgłaszaniu kandydatów na ławników oraz wzoru karty zgłoszenia. (Dz. U. z 2011 r., Nr 121, poz. 693</w:t>
      </w:r>
      <w:r w:rsidR="00F90298" w:rsidRPr="00F90298">
        <w:rPr>
          <w:rFonts w:ascii="Times New Roman" w:hAnsi="Times New Roman"/>
          <w:color w:val="FF0000"/>
          <w:sz w:val="20"/>
          <w:szCs w:val="24"/>
          <w:lang w:eastAsia="pl-PL"/>
        </w:rPr>
        <w:t xml:space="preserve"> ze zm.</w:t>
      </w:r>
      <w:r w:rsidRPr="00F90298">
        <w:rPr>
          <w:rFonts w:ascii="Times New Roman" w:hAnsi="Times New Roman"/>
          <w:color w:val="FF0000"/>
          <w:sz w:val="20"/>
          <w:szCs w:val="24"/>
          <w:lang w:eastAsia="pl-PL"/>
        </w:rPr>
        <w:t>).</w:t>
      </w:r>
    </w:p>
    <w:p w14:paraId="1D537BBB" w14:textId="77777777" w:rsidR="00192A63" w:rsidRDefault="00192A63"/>
    <w:sectPr w:rsidR="00192A63" w:rsidSect="00902F3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A3C"/>
    <w:multiLevelType w:val="hybridMultilevel"/>
    <w:tmpl w:val="73108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73DA"/>
    <w:multiLevelType w:val="hybridMultilevel"/>
    <w:tmpl w:val="836E9EB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074B7C"/>
    <w:multiLevelType w:val="hybridMultilevel"/>
    <w:tmpl w:val="3DD8D5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0224B9"/>
    <w:multiLevelType w:val="hybridMultilevel"/>
    <w:tmpl w:val="1BF282A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40413"/>
    <w:multiLevelType w:val="hybridMultilevel"/>
    <w:tmpl w:val="1584E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20D0F"/>
    <w:multiLevelType w:val="hybridMultilevel"/>
    <w:tmpl w:val="7AB4ED6C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3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7968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2547743">
    <w:abstractNumId w:val="3"/>
  </w:num>
  <w:num w:numId="4" w16cid:durableId="987055145">
    <w:abstractNumId w:val="5"/>
  </w:num>
  <w:num w:numId="5" w16cid:durableId="1371300018">
    <w:abstractNumId w:val="4"/>
  </w:num>
  <w:num w:numId="6" w16cid:durableId="1140072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26"/>
    <w:rsid w:val="00192A63"/>
    <w:rsid w:val="001A1F68"/>
    <w:rsid w:val="0031526F"/>
    <w:rsid w:val="004F225C"/>
    <w:rsid w:val="00902F3D"/>
    <w:rsid w:val="00944AB2"/>
    <w:rsid w:val="00CA7609"/>
    <w:rsid w:val="00CF3D34"/>
    <w:rsid w:val="00D35C26"/>
    <w:rsid w:val="00D7320C"/>
    <w:rsid w:val="00E96C19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A3A3"/>
  <w15:chartTrackingRefBased/>
  <w15:docId w15:val="{9971956F-CC68-4DCC-8171-3552CD41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C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35C26"/>
    <w:rPr>
      <w:rFonts w:ascii="Times New Roman" w:hAnsi="Times New Roman" w:cs="Times New Roman" w:hint="default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35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35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lidzbark.warmia.mazury.pl/" TargetMode="External"/><Relationship Id="rId5" Type="http://schemas.openxmlformats.org/officeDocument/2006/relationships/hyperlink" Target="http://www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JK</cp:lastModifiedBy>
  <cp:revision>7</cp:revision>
  <cp:lastPrinted>2023-06-06T05:00:00Z</cp:lastPrinted>
  <dcterms:created xsi:type="dcterms:W3CDTF">2023-06-01T05:57:00Z</dcterms:created>
  <dcterms:modified xsi:type="dcterms:W3CDTF">2023-06-06T05:46:00Z</dcterms:modified>
</cp:coreProperties>
</file>