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B710" w14:textId="77777777" w:rsidR="001A6A97" w:rsidRPr="00252175" w:rsidRDefault="001A6A97" w:rsidP="001A6A97">
      <w:pPr>
        <w:jc w:val="center"/>
        <w:rPr>
          <w:b/>
          <w:sz w:val="44"/>
          <w:szCs w:val="44"/>
        </w:rPr>
      </w:pPr>
      <w:r w:rsidRPr="00252175">
        <w:rPr>
          <w:b/>
          <w:sz w:val="44"/>
          <w:szCs w:val="44"/>
        </w:rPr>
        <w:t>ZAWIADOMIENIE</w:t>
      </w:r>
    </w:p>
    <w:p w14:paraId="73D884ED" w14:textId="1163A22B" w:rsidR="001A6A97" w:rsidRPr="00A32C2D" w:rsidRDefault="001A6A97" w:rsidP="001A6A97">
      <w:pPr>
        <w:spacing w:line="360" w:lineRule="auto"/>
        <w:ind w:left="240" w:hanging="240"/>
        <w:jc w:val="center"/>
        <w:rPr>
          <w:sz w:val="36"/>
          <w:szCs w:val="36"/>
        </w:rPr>
      </w:pPr>
      <w:r w:rsidRPr="00A32C2D">
        <w:rPr>
          <w:b/>
          <w:sz w:val="36"/>
          <w:szCs w:val="36"/>
          <w:u w:val="single"/>
        </w:rPr>
        <w:t>W dniu 31 lipca 2023 r. (poniedziałek), o godz. 12</w:t>
      </w:r>
      <w:r w:rsidRPr="00A32C2D">
        <w:rPr>
          <w:b/>
          <w:sz w:val="36"/>
          <w:szCs w:val="36"/>
          <w:u w:val="single"/>
          <w:vertAlign w:val="superscript"/>
        </w:rPr>
        <w:t>00</w:t>
      </w:r>
    </w:p>
    <w:p w14:paraId="54706711" w14:textId="77777777" w:rsidR="001A6A97" w:rsidRPr="00A32C2D" w:rsidRDefault="001A6A97" w:rsidP="001A6A97">
      <w:pPr>
        <w:spacing w:line="360" w:lineRule="auto"/>
        <w:ind w:left="238" w:hanging="238"/>
        <w:jc w:val="center"/>
        <w:rPr>
          <w:sz w:val="36"/>
          <w:szCs w:val="36"/>
        </w:rPr>
      </w:pPr>
      <w:r w:rsidRPr="00A32C2D">
        <w:rPr>
          <w:b/>
          <w:sz w:val="36"/>
          <w:szCs w:val="36"/>
        </w:rPr>
        <w:t>w Gminnym Centrum Kultury w PILNIKU nr 2 odbędzie się</w:t>
      </w:r>
    </w:p>
    <w:p w14:paraId="772EE864" w14:textId="246DBA89" w:rsidR="001A6A97" w:rsidRPr="00A32C2D" w:rsidRDefault="001A6A97" w:rsidP="001A6A97">
      <w:pPr>
        <w:spacing w:line="360" w:lineRule="auto"/>
        <w:ind w:left="238" w:hanging="238"/>
        <w:jc w:val="center"/>
        <w:rPr>
          <w:b/>
          <w:sz w:val="36"/>
          <w:szCs w:val="36"/>
        </w:rPr>
      </w:pPr>
      <w:r w:rsidRPr="00A32C2D">
        <w:rPr>
          <w:b/>
          <w:sz w:val="36"/>
          <w:szCs w:val="36"/>
        </w:rPr>
        <w:t>pięćdziesiąta czwarta sesja RADY GMINY LIDZBARK WARMIŃSKI</w:t>
      </w:r>
    </w:p>
    <w:p w14:paraId="5D962FC6" w14:textId="77777777" w:rsidR="001A6A97" w:rsidRPr="00906AB9" w:rsidRDefault="001A6A97" w:rsidP="00906AB9">
      <w:pPr>
        <w:ind w:left="238" w:hanging="238"/>
        <w:jc w:val="center"/>
        <w:rPr>
          <w:bCs/>
          <w:sz w:val="16"/>
          <w:szCs w:val="16"/>
        </w:rPr>
      </w:pPr>
    </w:p>
    <w:p w14:paraId="65B3AB0D" w14:textId="77777777" w:rsidR="001A6A97" w:rsidRPr="00F12986" w:rsidRDefault="001A6A97" w:rsidP="00F12986">
      <w:pPr>
        <w:spacing w:line="600" w:lineRule="auto"/>
        <w:ind w:left="284" w:hanging="709"/>
        <w:jc w:val="center"/>
        <w:rPr>
          <w:i/>
          <w:u w:val="single"/>
        </w:rPr>
      </w:pPr>
      <w:r w:rsidRPr="00F12986">
        <w:rPr>
          <w:i/>
          <w:u w:val="single"/>
        </w:rPr>
        <w:t>Główne punkty porządku obrad:</w:t>
      </w:r>
    </w:p>
    <w:p w14:paraId="0650E186" w14:textId="77777777" w:rsidR="00DB06F0" w:rsidRPr="00DB06F0" w:rsidRDefault="001A6A97" w:rsidP="00F12986">
      <w:pPr>
        <w:pStyle w:val="Akapitzlist"/>
        <w:numPr>
          <w:ilvl w:val="0"/>
          <w:numId w:val="3"/>
        </w:numPr>
        <w:tabs>
          <w:tab w:val="left" w:pos="286"/>
        </w:tabs>
        <w:spacing w:after="840" w:line="600" w:lineRule="auto"/>
        <w:ind w:left="714" w:hanging="357"/>
        <w:jc w:val="both"/>
        <w:rPr>
          <w:b/>
          <w:bCs/>
          <w:color w:val="00000A"/>
        </w:rPr>
      </w:pPr>
      <w:bookmarkStart w:id="0" w:name="_Hlk140749955"/>
      <w:r w:rsidRPr="00F12986">
        <w:rPr>
          <w:b/>
          <w:bCs/>
          <w:color w:val="00000A"/>
        </w:rPr>
        <w:t xml:space="preserve">Projekt uchwały </w:t>
      </w:r>
      <w:r w:rsidRPr="00F12986">
        <w:rPr>
          <w:b/>
          <w:bCs/>
          <w:lang w:eastAsia="pl-PL" w:bidi="hi-IN"/>
        </w:rPr>
        <w:t xml:space="preserve">w sprawie wprowadzenia zmian w Wieloletniej Prognozie Finansowej Gminy Lidzbark Warmiński </w:t>
      </w:r>
    </w:p>
    <w:p w14:paraId="2ED89091" w14:textId="6DD7AE91" w:rsidR="001A6A97" w:rsidRPr="00F12986" w:rsidRDefault="001A6A97" w:rsidP="00DB06F0">
      <w:pPr>
        <w:pStyle w:val="Akapitzlist"/>
        <w:tabs>
          <w:tab w:val="left" w:pos="286"/>
        </w:tabs>
        <w:spacing w:after="840" w:line="600" w:lineRule="auto"/>
        <w:ind w:left="714"/>
        <w:jc w:val="both"/>
        <w:rPr>
          <w:b/>
          <w:bCs/>
          <w:color w:val="00000A"/>
        </w:rPr>
      </w:pPr>
      <w:r w:rsidRPr="00F12986">
        <w:rPr>
          <w:b/>
          <w:bCs/>
          <w:lang w:eastAsia="pl-PL" w:bidi="hi-IN"/>
        </w:rPr>
        <w:t>na lata 2023-2037.</w:t>
      </w:r>
    </w:p>
    <w:p w14:paraId="452ED4A1" w14:textId="77777777" w:rsidR="001A6A97" w:rsidRPr="00F12986" w:rsidRDefault="001A6A97" w:rsidP="00F12986">
      <w:pPr>
        <w:pStyle w:val="Akapitzlist"/>
        <w:numPr>
          <w:ilvl w:val="0"/>
          <w:numId w:val="3"/>
        </w:numPr>
        <w:tabs>
          <w:tab w:val="left" w:pos="286"/>
        </w:tabs>
        <w:spacing w:after="840" w:line="600" w:lineRule="auto"/>
        <w:ind w:left="714" w:hanging="357"/>
        <w:jc w:val="both"/>
        <w:rPr>
          <w:b/>
          <w:bCs/>
          <w:color w:val="00000A"/>
        </w:rPr>
      </w:pPr>
      <w:r w:rsidRPr="00F12986">
        <w:rPr>
          <w:b/>
          <w:bCs/>
          <w:color w:val="00000A"/>
        </w:rPr>
        <w:t xml:space="preserve">Projekt uchwały </w:t>
      </w:r>
      <w:r w:rsidRPr="00F12986">
        <w:rPr>
          <w:b/>
          <w:bCs/>
        </w:rPr>
        <w:t>w sprawie wprowadzenia zmian w budżecie gminy Lidzbark Warmiński na 2023 r.</w:t>
      </w:r>
    </w:p>
    <w:p w14:paraId="4AE9DF4E" w14:textId="77777777" w:rsidR="00D435BF" w:rsidRDefault="001A6A97" w:rsidP="00F12986">
      <w:pPr>
        <w:pStyle w:val="Akapitzlist"/>
        <w:numPr>
          <w:ilvl w:val="0"/>
          <w:numId w:val="3"/>
        </w:numPr>
        <w:tabs>
          <w:tab w:val="left" w:pos="286"/>
        </w:tabs>
        <w:spacing w:after="840" w:line="600" w:lineRule="auto"/>
        <w:ind w:left="714" w:hanging="357"/>
        <w:jc w:val="both"/>
        <w:rPr>
          <w:b/>
          <w:bCs/>
        </w:rPr>
      </w:pPr>
      <w:r w:rsidRPr="00F12986">
        <w:rPr>
          <w:b/>
          <w:bCs/>
        </w:rPr>
        <w:t xml:space="preserve">Projekt uchwały w sprawie udzielenia dotacji w 2023 roku na prace konserwatorskie, restauratorskie i roboty budowlane </w:t>
      </w:r>
    </w:p>
    <w:p w14:paraId="4519B615" w14:textId="5753F4F9" w:rsidR="001A6A97" w:rsidRPr="00F12986" w:rsidRDefault="001A6A97" w:rsidP="00D435BF">
      <w:pPr>
        <w:pStyle w:val="Akapitzlist"/>
        <w:tabs>
          <w:tab w:val="left" w:pos="286"/>
        </w:tabs>
        <w:spacing w:after="840" w:line="600" w:lineRule="auto"/>
        <w:ind w:left="714"/>
        <w:jc w:val="both"/>
        <w:rPr>
          <w:b/>
          <w:bCs/>
        </w:rPr>
      </w:pPr>
      <w:r w:rsidRPr="00F12986">
        <w:rPr>
          <w:b/>
          <w:bCs/>
        </w:rPr>
        <w:t>przy zabytku wpisanym do rejestru usytuowanym na terenie Gminy Lidzbark Warmiński</w:t>
      </w:r>
      <w:r w:rsidRPr="00DB06F0">
        <w:t xml:space="preserve"> (</w:t>
      </w:r>
      <w:r w:rsidRPr="00DB06F0">
        <w:rPr>
          <w:i/>
          <w:iCs/>
        </w:rPr>
        <w:t>Babiak</w:t>
      </w:r>
      <w:r w:rsidRPr="00DB06F0">
        <w:t>).</w:t>
      </w:r>
    </w:p>
    <w:p w14:paraId="73D987B9" w14:textId="77777777" w:rsidR="00D435BF" w:rsidRDefault="001A6A97" w:rsidP="00F12986">
      <w:pPr>
        <w:pStyle w:val="Akapitzlist"/>
        <w:numPr>
          <w:ilvl w:val="0"/>
          <w:numId w:val="3"/>
        </w:numPr>
        <w:tabs>
          <w:tab w:val="left" w:pos="286"/>
        </w:tabs>
        <w:spacing w:after="360" w:line="600" w:lineRule="auto"/>
        <w:jc w:val="both"/>
        <w:rPr>
          <w:b/>
          <w:bCs/>
        </w:rPr>
      </w:pPr>
      <w:r w:rsidRPr="00F12986">
        <w:rPr>
          <w:b/>
          <w:bCs/>
        </w:rPr>
        <w:t>Projekt uchwały w sprawie udzielenia dotacji w 2023 roku na prace konserwatorskie, restauratorskie i roboty budowlane</w:t>
      </w:r>
    </w:p>
    <w:p w14:paraId="792F4CB5" w14:textId="09288DEE" w:rsidR="001A6A97" w:rsidRPr="00F12986" w:rsidRDefault="001A6A97" w:rsidP="00D435BF">
      <w:pPr>
        <w:pStyle w:val="Akapitzlist"/>
        <w:tabs>
          <w:tab w:val="left" w:pos="286"/>
        </w:tabs>
        <w:spacing w:after="360" w:line="600" w:lineRule="auto"/>
        <w:jc w:val="both"/>
        <w:rPr>
          <w:b/>
          <w:bCs/>
        </w:rPr>
      </w:pPr>
      <w:r w:rsidRPr="00F12986">
        <w:rPr>
          <w:b/>
          <w:bCs/>
        </w:rPr>
        <w:t xml:space="preserve"> przy zabytku wpisanym do rejestru usytuowanym na terenie Gminy Lidzbark Warmiński </w:t>
      </w:r>
      <w:r w:rsidRPr="00DB06F0">
        <w:t>(</w:t>
      </w:r>
      <w:r w:rsidRPr="00DB06F0">
        <w:rPr>
          <w:i/>
          <w:iCs/>
        </w:rPr>
        <w:t>Jarandowo</w:t>
      </w:r>
      <w:r w:rsidRPr="00DB06F0">
        <w:t>).</w:t>
      </w:r>
    </w:p>
    <w:p w14:paraId="7B8FA01D" w14:textId="77777777" w:rsidR="001A6A97" w:rsidRPr="00F12986" w:rsidRDefault="001A6A97" w:rsidP="00F12986">
      <w:pPr>
        <w:pStyle w:val="Akapitzlist"/>
        <w:numPr>
          <w:ilvl w:val="0"/>
          <w:numId w:val="3"/>
        </w:numPr>
        <w:spacing w:after="360" w:line="600" w:lineRule="auto"/>
        <w:jc w:val="both"/>
        <w:rPr>
          <w:b/>
          <w:bCs/>
          <w:lang w:eastAsia="en-US"/>
        </w:rPr>
      </w:pPr>
      <w:r w:rsidRPr="00F12986">
        <w:rPr>
          <w:b/>
          <w:bCs/>
        </w:rPr>
        <w:t>Projekt uchwały w sprawie przyznania nieruchomości zamiennej stanowiącej własność Gminy Lidzbark Warmiński w ramach odszkodowania ustalanego w trybie postępowania administracyjnego.</w:t>
      </w:r>
    </w:p>
    <w:p w14:paraId="13FA9646" w14:textId="77777777" w:rsidR="001A6A97" w:rsidRPr="00F12986" w:rsidRDefault="001A6A97" w:rsidP="00F12986">
      <w:pPr>
        <w:pStyle w:val="Akapitzlist"/>
        <w:numPr>
          <w:ilvl w:val="0"/>
          <w:numId w:val="3"/>
        </w:numPr>
        <w:spacing w:after="360" w:line="600" w:lineRule="auto"/>
        <w:jc w:val="both"/>
        <w:rPr>
          <w:b/>
          <w:bCs/>
          <w:lang w:eastAsia="en-US"/>
        </w:rPr>
      </w:pPr>
      <w:r w:rsidRPr="00F12986">
        <w:rPr>
          <w:b/>
          <w:bCs/>
        </w:rPr>
        <w:t xml:space="preserve">Projekt uchwały w sprawie przystąpienia do sporządzenia miejscowego planu zagospodarowania przestrzennego gminy Lidzbark Warmiński w obrębie geodezyjnym Kłębowo </w:t>
      </w:r>
      <w:r w:rsidRPr="00DB06F0">
        <w:rPr>
          <w:i/>
          <w:iCs/>
        </w:rPr>
        <w:t>(zabudowa rekreacyjna).</w:t>
      </w:r>
    </w:p>
    <w:p w14:paraId="68D22F3E" w14:textId="77777777" w:rsidR="001A6A97" w:rsidRPr="00F12986" w:rsidRDefault="001A6A97" w:rsidP="00F12986">
      <w:pPr>
        <w:pStyle w:val="Akapitzlist"/>
        <w:numPr>
          <w:ilvl w:val="0"/>
          <w:numId w:val="3"/>
        </w:numPr>
        <w:spacing w:after="360" w:line="600" w:lineRule="auto"/>
        <w:jc w:val="both"/>
        <w:rPr>
          <w:b/>
          <w:bCs/>
          <w:lang w:eastAsia="en-US"/>
        </w:rPr>
      </w:pPr>
      <w:r w:rsidRPr="00F12986">
        <w:rPr>
          <w:b/>
          <w:bCs/>
        </w:rPr>
        <w:t xml:space="preserve">Projekt uchwały w sprawie przystąpienia do sporządzenia miejscowego planu zagospodarowania przestrzennego gminy Lidzbark Warmiński w obrębie geodezyjnym Blanki </w:t>
      </w:r>
      <w:r w:rsidRPr="00DB06F0">
        <w:rPr>
          <w:i/>
          <w:iCs/>
        </w:rPr>
        <w:t>(zabudowa rekreacyjna).</w:t>
      </w:r>
    </w:p>
    <w:p w14:paraId="65555D53" w14:textId="77777777" w:rsidR="001A6A97" w:rsidRPr="00DB06F0" w:rsidRDefault="001A6A97" w:rsidP="00F12986">
      <w:pPr>
        <w:pStyle w:val="Akapitzlist"/>
        <w:numPr>
          <w:ilvl w:val="0"/>
          <w:numId w:val="3"/>
        </w:numPr>
        <w:spacing w:after="360" w:line="600" w:lineRule="auto"/>
        <w:jc w:val="both"/>
        <w:rPr>
          <w:i/>
          <w:iCs/>
          <w:lang w:eastAsia="en-US"/>
        </w:rPr>
      </w:pPr>
      <w:r w:rsidRPr="00F12986">
        <w:rPr>
          <w:b/>
          <w:bCs/>
        </w:rPr>
        <w:t xml:space="preserve">Projekt uchwały w sprawie przystąpienia do sporządzenia miejscowego planu zagospodarowania przestrzennego gminy Lidzbark Warmiński w obrębie geodezyjnym Wielochowo </w:t>
      </w:r>
      <w:r w:rsidRPr="00DB06F0">
        <w:rPr>
          <w:i/>
          <w:iCs/>
        </w:rPr>
        <w:t>(część wsi).</w:t>
      </w:r>
    </w:p>
    <w:p w14:paraId="1F97A002" w14:textId="2611ED48" w:rsidR="001A6A97" w:rsidRPr="00D435BF" w:rsidRDefault="001A6A97" w:rsidP="00F12986">
      <w:pPr>
        <w:pStyle w:val="Akapitzlist"/>
        <w:numPr>
          <w:ilvl w:val="0"/>
          <w:numId w:val="3"/>
        </w:numPr>
        <w:spacing w:after="360" w:line="600" w:lineRule="auto"/>
        <w:jc w:val="both"/>
        <w:rPr>
          <w:i/>
          <w:iCs/>
          <w:lang w:eastAsia="en-US"/>
        </w:rPr>
      </w:pPr>
      <w:r w:rsidRPr="00F12986">
        <w:rPr>
          <w:b/>
          <w:bCs/>
        </w:rPr>
        <w:t xml:space="preserve">Projekt uchwały w sprawie przystąpienia do sporządzenia miejscowego planu zagospodarowania przestrzennego gminy Lidzbark Warmiński w obrębie geodezyjnym Blanki i Suryty </w:t>
      </w:r>
      <w:r w:rsidRPr="00D435BF">
        <w:rPr>
          <w:i/>
          <w:iCs/>
        </w:rPr>
        <w:t>(terenów zabudowy zagrodowej, mieszkaniowej jednorodzinnej  i rekreacyjnej).</w:t>
      </w:r>
    </w:p>
    <w:p w14:paraId="21104047" w14:textId="2B12602A" w:rsidR="001A6A97" w:rsidRPr="00867CB0" w:rsidRDefault="001A6A97" w:rsidP="00F12986">
      <w:pPr>
        <w:pStyle w:val="Akapitzlist"/>
        <w:numPr>
          <w:ilvl w:val="0"/>
          <w:numId w:val="3"/>
        </w:numPr>
        <w:spacing w:after="360" w:line="600" w:lineRule="auto"/>
        <w:jc w:val="both"/>
        <w:rPr>
          <w:i/>
          <w:iCs/>
          <w:lang w:eastAsia="en-US"/>
        </w:rPr>
      </w:pPr>
      <w:r w:rsidRPr="00F12986">
        <w:rPr>
          <w:b/>
          <w:bCs/>
        </w:rPr>
        <w:t xml:space="preserve">Projekt uchwały w sprawie przystąpienia do sporządzenia miejscowego planu zagospodarowania przestrzennego  gminy Lidzbark Warmiński w obrębie geodezyjnym </w:t>
      </w:r>
      <w:proofErr w:type="spellStart"/>
      <w:r w:rsidRPr="00F12986">
        <w:rPr>
          <w:b/>
          <w:bCs/>
        </w:rPr>
        <w:t>Rogóż</w:t>
      </w:r>
      <w:proofErr w:type="spellEnd"/>
      <w:r w:rsidRPr="00F12986">
        <w:rPr>
          <w:b/>
          <w:bCs/>
        </w:rPr>
        <w:t xml:space="preserve"> </w:t>
      </w:r>
      <w:r w:rsidRPr="00867CB0">
        <w:rPr>
          <w:i/>
          <w:iCs/>
        </w:rPr>
        <w:t>(na obszarze górniczym ROGÓŻ – Pole A i ROGÓŻ – Pole B).</w:t>
      </w:r>
    </w:p>
    <w:p w14:paraId="5627D29D" w14:textId="77777777" w:rsidR="001A6A97" w:rsidRPr="00F12986" w:rsidRDefault="001A6A97" w:rsidP="00F12986">
      <w:pPr>
        <w:pStyle w:val="Akapitzlist"/>
        <w:numPr>
          <w:ilvl w:val="0"/>
          <w:numId w:val="3"/>
        </w:numPr>
        <w:spacing w:after="360" w:line="600" w:lineRule="auto"/>
        <w:ind w:left="714" w:hanging="357"/>
        <w:jc w:val="both"/>
        <w:rPr>
          <w:b/>
          <w:bCs/>
        </w:rPr>
      </w:pPr>
      <w:r w:rsidRPr="00F12986">
        <w:rPr>
          <w:b/>
          <w:bCs/>
        </w:rPr>
        <w:t>Projekt uchwały w sprawie trybu i sposobu powoływania oraz odwoływania członków Zespołu Interdyscyplinarnego w Gminie Lidzbark Warmiński.</w:t>
      </w:r>
    </w:p>
    <w:p w14:paraId="3E43DB2C" w14:textId="3ADA3177" w:rsidR="00F12986" w:rsidRPr="00F12986" w:rsidRDefault="001A6A97" w:rsidP="00F12986">
      <w:pPr>
        <w:pStyle w:val="Akapitzlist"/>
        <w:numPr>
          <w:ilvl w:val="0"/>
          <w:numId w:val="3"/>
        </w:numPr>
        <w:spacing w:after="360" w:line="600" w:lineRule="auto"/>
        <w:ind w:left="714" w:hanging="357"/>
        <w:jc w:val="both"/>
        <w:rPr>
          <w:b/>
          <w:bCs/>
        </w:rPr>
      </w:pPr>
      <w:r w:rsidRPr="00F12986">
        <w:rPr>
          <w:b/>
          <w:bCs/>
        </w:rPr>
        <w:t>Projekt uchwały w sprawie powołania zespołu ds. wyboru ławników i zasięgnięcia informacji o kandydatach na ławników</w:t>
      </w:r>
      <w:r w:rsidR="00252175" w:rsidRPr="00F12986">
        <w:rPr>
          <w:b/>
          <w:bCs/>
        </w:rPr>
        <w:t>.</w:t>
      </w:r>
    </w:p>
    <w:p w14:paraId="78CC3004" w14:textId="797123B6" w:rsidR="00F12986" w:rsidRPr="00D435BF" w:rsidRDefault="00F12986" w:rsidP="00F12986">
      <w:pPr>
        <w:jc w:val="center"/>
        <w:rPr>
          <w:b/>
          <w:bCs/>
          <w:color w:val="00000A"/>
          <w:sz w:val="32"/>
          <w:szCs w:val="32"/>
        </w:rPr>
      </w:pPr>
      <w:r w:rsidRPr="00F12986">
        <w:rPr>
          <w:bCs/>
          <w:color w:val="00000A"/>
          <w:sz w:val="32"/>
          <w:szCs w:val="32"/>
        </w:rPr>
        <w:t xml:space="preserve">Posiedzenia Komisji Rady Gminy odbędą się </w:t>
      </w:r>
      <w:r w:rsidRPr="00F12986">
        <w:rPr>
          <w:b/>
          <w:color w:val="00000A"/>
          <w:sz w:val="32"/>
          <w:szCs w:val="32"/>
        </w:rPr>
        <w:t>w dniu 31 maja 2023 r</w:t>
      </w:r>
      <w:r w:rsidRPr="00F12986">
        <w:rPr>
          <w:bCs/>
          <w:color w:val="00000A"/>
          <w:sz w:val="32"/>
          <w:szCs w:val="32"/>
        </w:rPr>
        <w:t>. (</w:t>
      </w:r>
      <w:r w:rsidRPr="00F12986">
        <w:rPr>
          <w:bCs/>
          <w:i/>
          <w:iCs/>
          <w:color w:val="00000A"/>
          <w:sz w:val="32"/>
          <w:szCs w:val="32"/>
        </w:rPr>
        <w:t>poniedziałek</w:t>
      </w:r>
      <w:r w:rsidRPr="00F12986">
        <w:rPr>
          <w:bCs/>
          <w:color w:val="00000A"/>
          <w:sz w:val="32"/>
          <w:szCs w:val="32"/>
        </w:rPr>
        <w:t>)</w:t>
      </w:r>
      <w:r w:rsidRPr="00F12986">
        <w:rPr>
          <w:bCs/>
          <w:color w:val="00000A"/>
          <w:sz w:val="32"/>
          <w:szCs w:val="32"/>
        </w:rPr>
        <w:br/>
      </w:r>
      <w:r w:rsidRPr="00F12986">
        <w:rPr>
          <w:b/>
          <w:bCs/>
          <w:color w:val="00000A"/>
          <w:sz w:val="32"/>
          <w:szCs w:val="32"/>
        </w:rPr>
        <w:t>o godz.</w:t>
      </w:r>
      <w:r w:rsidRPr="00F12986">
        <w:rPr>
          <w:b/>
          <w:bCs/>
          <w:color w:val="000000" w:themeColor="text1"/>
          <w:sz w:val="32"/>
          <w:szCs w:val="32"/>
        </w:rPr>
        <w:t xml:space="preserve"> 10</w:t>
      </w:r>
      <w:r w:rsidRPr="00F12986">
        <w:rPr>
          <w:b/>
          <w:bCs/>
          <w:color w:val="000000" w:themeColor="text1"/>
          <w:sz w:val="32"/>
          <w:szCs w:val="32"/>
          <w:vertAlign w:val="superscript"/>
        </w:rPr>
        <w:t>00</w:t>
      </w:r>
      <w:r w:rsidRPr="00F12986">
        <w:rPr>
          <w:b/>
          <w:bCs/>
          <w:color w:val="000000" w:themeColor="text1"/>
          <w:sz w:val="32"/>
          <w:szCs w:val="32"/>
        </w:rPr>
        <w:t xml:space="preserve"> </w:t>
      </w:r>
      <w:r w:rsidRPr="00F12986">
        <w:rPr>
          <w:b/>
          <w:color w:val="00000A"/>
          <w:sz w:val="32"/>
          <w:szCs w:val="32"/>
        </w:rPr>
        <w:t>w Gminnym Centrum Kultury w Pilniku.</w:t>
      </w:r>
    </w:p>
    <w:p w14:paraId="6F62B4C6" w14:textId="77777777" w:rsidR="00F12986" w:rsidRDefault="00F12986" w:rsidP="00F12986">
      <w:pPr>
        <w:jc w:val="center"/>
        <w:rPr>
          <w:b/>
          <w:bCs/>
          <w:color w:val="00000A"/>
          <w:sz w:val="28"/>
          <w:szCs w:val="28"/>
        </w:rPr>
      </w:pPr>
    </w:p>
    <w:p w14:paraId="6D38E8C9" w14:textId="77777777" w:rsidR="00F12986" w:rsidRPr="00F12986" w:rsidRDefault="00F12986" w:rsidP="00F12986">
      <w:pPr>
        <w:jc w:val="center"/>
        <w:rPr>
          <w:b/>
          <w:bCs/>
          <w:color w:val="00000A"/>
          <w:sz w:val="28"/>
          <w:szCs w:val="28"/>
        </w:rPr>
      </w:pPr>
    </w:p>
    <w:p w14:paraId="2EDBA03D" w14:textId="77777777" w:rsidR="001A6A97" w:rsidRDefault="001A6A97" w:rsidP="00252175">
      <w:pPr>
        <w:pStyle w:val="Akapitzlist"/>
        <w:spacing w:after="240" w:line="360" w:lineRule="auto"/>
        <w:ind w:left="4956"/>
        <w:jc w:val="right"/>
        <w:rPr>
          <w:i/>
          <w:iCs/>
        </w:rPr>
      </w:pPr>
      <w:r>
        <w:rPr>
          <w:i/>
          <w:sz w:val="28"/>
          <w:szCs w:val="28"/>
        </w:rPr>
        <w:lastRenderedPageBreak/>
        <w:t xml:space="preserve">  </w:t>
      </w:r>
      <w:r>
        <w:rPr>
          <w:i/>
          <w:iCs/>
        </w:rPr>
        <w:t>PRZEWODNICZĄCY RADY GMINY</w:t>
      </w:r>
    </w:p>
    <w:p w14:paraId="3A9F0B0B" w14:textId="77777777" w:rsidR="001A6A97" w:rsidRDefault="001A6A97" w:rsidP="00252175">
      <w:pPr>
        <w:pStyle w:val="Akapitzlist"/>
        <w:spacing w:after="120"/>
        <w:ind w:left="4956" w:firstLine="709"/>
        <w:jc w:val="right"/>
        <w:rPr>
          <w:i/>
          <w:iCs/>
          <w:sz w:val="28"/>
          <w:szCs w:val="28"/>
        </w:rPr>
      </w:pPr>
    </w:p>
    <w:bookmarkEnd w:id="0"/>
    <w:p w14:paraId="776D7524" w14:textId="112F9E8B" w:rsidR="001A6A97" w:rsidRPr="004848B5" w:rsidRDefault="00906AB9" w:rsidP="004848B5">
      <w:pPr>
        <w:spacing w:after="360" w:line="360" w:lineRule="auto"/>
        <w:rPr>
          <w:i/>
          <w:iCs/>
          <w:sz w:val="28"/>
          <w:szCs w:val="28"/>
        </w:rPr>
      </w:pPr>
      <w:r w:rsidRPr="00906AB9">
        <w:rPr>
          <w:i/>
        </w:rPr>
        <w:t xml:space="preserve">Lidzbark Warmiński, dnia 21 lipca 2023 r.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06AB9">
        <w:rPr>
          <w:i/>
          <w:sz w:val="28"/>
          <w:szCs w:val="28"/>
        </w:rPr>
        <w:tab/>
        <w:t xml:space="preserve">Marek </w:t>
      </w:r>
      <w:proofErr w:type="spellStart"/>
      <w:r w:rsidRPr="00906AB9">
        <w:rPr>
          <w:i/>
          <w:sz w:val="28"/>
          <w:szCs w:val="28"/>
        </w:rPr>
        <w:t>Werb</w:t>
      </w:r>
      <w:r w:rsidR="004848B5">
        <w:rPr>
          <w:i/>
          <w:sz w:val="28"/>
          <w:szCs w:val="28"/>
        </w:rPr>
        <w:t>icki</w:t>
      </w:r>
      <w:proofErr w:type="spellEnd"/>
    </w:p>
    <w:sectPr w:rsidR="001A6A97" w:rsidRPr="004848B5" w:rsidSect="00F12986">
      <w:pgSz w:w="16838" w:h="23811" w:code="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E471" w14:textId="77777777" w:rsidR="00906AB9" w:rsidRDefault="00906AB9" w:rsidP="00906AB9">
      <w:r>
        <w:separator/>
      </w:r>
    </w:p>
  </w:endnote>
  <w:endnote w:type="continuationSeparator" w:id="0">
    <w:p w14:paraId="25C05E53" w14:textId="77777777" w:rsidR="00906AB9" w:rsidRDefault="00906AB9" w:rsidP="009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BFA5" w14:textId="77777777" w:rsidR="00906AB9" w:rsidRDefault="00906AB9" w:rsidP="00906AB9">
      <w:r>
        <w:separator/>
      </w:r>
    </w:p>
  </w:footnote>
  <w:footnote w:type="continuationSeparator" w:id="0">
    <w:p w14:paraId="48001281" w14:textId="77777777" w:rsidR="00906AB9" w:rsidRDefault="00906AB9" w:rsidP="0090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B6A"/>
    <w:multiLevelType w:val="multilevel"/>
    <w:tmpl w:val="9ACE41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8462EC"/>
    <w:multiLevelType w:val="hybridMultilevel"/>
    <w:tmpl w:val="63DA2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82EB0"/>
    <w:multiLevelType w:val="multilevel"/>
    <w:tmpl w:val="19E00C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8489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015142">
    <w:abstractNumId w:val="0"/>
  </w:num>
  <w:num w:numId="3" w16cid:durableId="88264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97"/>
    <w:rsid w:val="001A6A97"/>
    <w:rsid w:val="00252175"/>
    <w:rsid w:val="004848B5"/>
    <w:rsid w:val="00867CB0"/>
    <w:rsid w:val="00906AB9"/>
    <w:rsid w:val="00A32C2D"/>
    <w:rsid w:val="00D435BF"/>
    <w:rsid w:val="00DB06F0"/>
    <w:rsid w:val="00F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6E4E"/>
  <w15:chartTrackingRefBased/>
  <w15:docId w15:val="{3A38EBB8-216E-43F8-A9A5-4AAAA0A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9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A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AB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6A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AB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Katarzyna Sztynio</cp:lastModifiedBy>
  <cp:revision>7</cp:revision>
  <cp:lastPrinted>2023-07-21T06:45:00Z</cp:lastPrinted>
  <dcterms:created xsi:type="dcterms:W3CDTF">2023-07-20T10:35:00Z</dcterms:created>
  <dcterms:modified xsi:type="dcterms:W3CDTF">2023-07-21T06:57:00Z</dcterms:modified>
</cp:coreProperties>
</file>