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>
          <w:rFonts w:ascii="Times New Roman" w:hAnsi="Times New Roman"/>
          <w:sz w:val="20"/>
          <w:szCs w:val="20"/>
        </w:rPr>
      </w:pPr>
      <w:r>
        <w:rPr>
          <w:sz w:val="16"/>
          <w:szCs w:val="16"/>
          <w:lang w:eastAsia="x-none"/>
        </w:rPr>
        <w:t xml:space="preserve">Załącznik nr 3 </w:t>
      </w:r>
    </w:p>
    <w:p>
      <w:pPr>
        <w:pStyle w:val="Normal"/>
        <w:jc w:val="right"/>
        <w:rPr>
          <w:rFonts w:ascii="Times New Roman" w:hAnsi="Times New Roman"/>
          <w:sz w:val="20"/>
          <w:szCs w:val="20"/>
        </w:rPr>
      </w:pPr>
      <w:r>
        <w:rPr>
          <w:sz w:val="16"/>
          <w:szCs w:val="16"/>
          <w:lang w:eastAsia="x-none"/>
        </w:rPr>
        <w:t>do ogłoszenia o przetargu ofertowym</w:t>
      </w:r>
    </w:p>
    <w:p>
      <w:pPr>
        <w:pStyle w:val="Normal"/>
        <w:jc w:val="both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center"/>
        <w:rPr>
          <w:rFonts w:ascii="Tahoma" w:hAnsi="Tahoma" w:cs="Tahoma"/>
          <w:b/>
          <w:b/>
          <w:sz w:val="20"/>
          <w:szCs w:val="20"/>
        </w:rPr>
      </w:pPr>
      <w:r>
        <w:rPr>
          <w:sz w:val="20"/>
          <w:szCs w:val="20"/>
        </w:rPr>
        <w:t>Wzór Umowy – Umowa nr……..</w:t>
      </w:r>
    </w:p>
    <w:p>
      <w:pPr>
        <w:pStyle w:val="Normal"/>
        <w:jc w:val="both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>
          <w:rFonts w:ascii="Tahoma" w:hAnsi="Tahoma" w:cs="Tahoma"/>
          <w:sz w:val="20"/>
          <w:szCs w:val="20"/>
        </w:rPr>
      </w:pPr>
      <w:r>
        <w:rPr>
          <w:sz w:val="20"/>
          <w:szCs w:val="20"/>
        </w:rPr>
        <w:t>zawarta w dniu . ………… …… roku w Lidzbarku Warmińskim pomiędzy:</w:t>
      </w:r>
    </w:p>
    <w:p>
      <w:pPr>
        <w:pStyle w:val="Normal"/>
        <w:jc w:val="both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>
          <w:rFonts w:ascii="Tahoma" w:hAnsi="Tahoma" w:cs="Tahoma"/>
          <w:sz w:val="20"/>
          <w:szCs w:val="20"/>
        </w:rPr>
      </w:pPr>
      <w:r>
        <w:rPr>
          <w:sz w:val="20"/>
          <w:szCs w:val="20"/>
        </w:rPr>
        <w:t>Gminą Lidzbark Warmiński, ul. Krasickiego 1, 11-100 Lidzbark Warmiński, NIP: 743-18-62-715 REGON: 510742787,  zwaną w dalszej treści umowy „Zamawiającym”, reprezentowaną przez:</w:t>
      </w:r>
    </w:p>
    <w:p>
      <w:pPr>
        <w:pStyle w:val="Normal"/>
        <w:jc w:val="both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>
          <w:rFonts w:cs="Tahoma"/>
          <w:b/>
          <w:b/>
          <w:sz w:val="20"/>
          <w:szCs w:val="20"/>
        </w:rPr>
      </w:pPr>
      <w:r>
        <w:rPr>
          <w:b/>
          <w:bCs/>
          <w:sz w:val="20"/>
          <w:szCs w:val="20"/>
        </w:rPr>
        <w:t>mgr inż. Fabiana Andrukajtis – Wójta Gminy,</w:t>
      </w:r>
    </w:p>
    <w:p>
      <w:pPr>
        <w:pStyle w:val="Normal"/>
        <w:jc w:val="both"/>
        <w:rPr>
          <w:rFonts w:cs="Tahoma"/>
          <w:b/>
          <w:b/>
          <w:sz w:val="20"/>
          <w:szCs w:val="20"/>
        </w:rPr>
      </w:pPr>
      <w:r>
        <w:rPr>
          <w:b/>
          <w:bCs/>
          <w:sz w:val="20"/>
          <w:szCs w:val="20"/>
        </w:rPr>
        <w:t>przy kontrasygnacie Skarbnika Gminy – Małgorzaty Sobolewskiej</w:t>
      </w:r>
    </w:p>
    <w:p>
      <w:pPr>
        <w:pStyle w:val="Normal"/>
        <w:jc w:val="both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>
          <w:rFonts w:ascii="Tahoma" w:hAnsi="Tahoma" w:cs="Tahoma"/>
          <w:sz w:val="20"/>
          <w:szCs w:val="20"/>
        </w:rPr>
      </w:pPr>
      <w:r>
        <w:rPr>
          <w:sz w:val="20"/>
          <w:szCs w:val="20"/>
        </w:rPr>
        <w:t>zwanym w dalszej części niniejszej Umowy Zamawiającym</w:t>
      </w:r>
    </w:p>
    <w:p>
      <w:pPr>
        <w:pStyle w:val="Normal"/>
        <w:jc w:val="both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>
          <w:rFonts w:ascii="Tahoma" w:hAnsi="Tahoma" w:cs="Tahoma"/>
          <w:sz w:val="20"/>
          <w:szCs w:val="20"/>
        </w:rPr>
      </w:pPr>
      <w:r>
        <w:rPr>
          <w:sz w:val="20"/>
          <w:szCs w:val="20"/>
        </w:rPr>
        <w:t>a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  <w:lang w:val="x-none" w:eastAsia="x-none"/>
        </w:rPr>
        <w:t>............................................................................................................................................................</w:t>
      </w:r>
      <w:r>
        <w:rPr>
          <w:sz w:val="20"/>
          <w:szCs w:val="20"/>
          <w:lang w:eastAsia="x-none"/>
        </w:rPr>
        <w:t>.........................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  <w:lang w:val="x-none" w:eastAsia="x-none"/>
        </w:rPr>
        <w:t>................................................................................................................................................</w:t>
      </w:r>
      <w:r>
        <w:rPr>
          <w:sz w:val="20"/>
          <w:szCs w:val="20"/>
          <w:lang w:eastAsia="x-none"/>
        </w:rPr>
        <w:t>................................</w:t>
      </w:r>
      <w:r>
        <w:rPr>
          <w:sz w:val="20"/>
          <w:szCs w:val="20"/>
          <w:lang w:val="x-none" w:eastAsia="x-none"/>
        </w:rPr>
        <w:t>.....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  <w:t>NIP: ........................................REGON ....................................................</w:t>
      </w:r>
    </w:p>
    <w:p>
      <w:pPr>
        <w:pStyle w:val="Normal"/>
        <w:jc w:val="both"/>
        <w:rPr>
          <w:rFonts w:ascii="Tahoma" w:hAnsi="Tahoma" w:eastAsia="Batang" w:cs="Tahoma"/>
          <w:sz w:val="20"/>
          <w:szCs w:val="20"/>
          <w:lang w:val="x-none" w:eastAsia="ko-KR"/>
        </w:rPr>
      </w:pPr>
      <w:r>
        <w:rPr>
          <w:sz w:val="20"/>
          <w:szCs w:val="20"/>
          <w:lang w:val="x-none" w:eastAsia="ko-KR"/>
        </w:rPr>
        <w:t xml:space="preserve">Zwanym dalej </w:t>
      </w:r>
      <w:r>
        <w:rPr>
          <w:sz w:val="20"/>
          <w:szCs w:val="20"/>
          <w:lang w:eastAsia="ko-KR"/>
        </w:rPr>
        <w:t>„</w:t>
      </w:r>
      <w:r>
        <w:rPr>
          <w:b/>
          <w:bCs/>
          <w:sz w:val="20"/>
          <w:szCs w:val="20"/>
          <w:lang w:eastAsia="ko-KR"/>
        </w:rPr>
        <w:t>Wykonawcą</w:t>
      </w:r>
      <w:r>
        <w:rPr>
          <w:sz w:val="20"/>
          <w:szCs w:val="20"/>
          <w:lang w:eastAsia="ko-KR"/>
        </w:rPr>
        <w:t xml:space="preserve">”, </w:t>
      </w:r>
      <w:r>
        <w:rPr>
          <w:sz w:val="20"/>
          <w:szCs w:val="20"/>
          <w:lang w:val="x-none" w:eastAsia="ko-KR"/>
        </w:rPr>
        <w:t xml:space="preserve"> reprezentowan</w:t>
      </w:r>
      <w:r>
        <w:rPr>
          <w:sz w:val="20"/>
          <w:szCs w:val="20"/>
          <w:lang w:eastAsia="ko-KR"/>
        </w:rPr>
        <w:t>ym</w:t>
      </w:r>
      <w:r>
        <w:rPr>
          <w:sz w:val="20"/>
          <w:szCs w:val="20"/>
          <w:lang w:val="x-none" w:eastAsia="ko-KR"/>
        </w:rPr>
        <w:t xml:space="preserve"> przez:</w:t>
      </w:r>
    </w:p>
    <w:p>
      <w:pPr>
        <w:pStyle w:val="Normal"/>
        <w:jc w:val="both"/>
        <w:rPr>
          <w:rFonts w:ascii="Times New Roman" w:hAnsi="Times New Roman"/>
          <w:sz w:val="20"/>
          <w:szCs w:val="20"/>
          <w:lang w:eastAsia="ko-KR"/>
        </w:rPr>
      </w:pPr>
      <w:r>
        <w:rPr>
          <w:sz w:val="20"/>
          <w:szCs w:val="20"/>
          <w:lang w:eastAsia="ko-KR"/>
        </w:rPr>
      </w:r>
    </w:p>
    <w:p>
      <w:pPr>
        <w:pStyle w:val="Normal"/>
        <w:jc w:val="both"/>
        <w:rPr>
          <w:rFonts w:ascii="Tahoma" w:hAnsi="Tahoma" w:eastAsia="Batang" w:cs="Tahoma"/>
          <w:sz w:val="20"/>
          <w:szCs w:val="20"/>
          <w:lang w:val="x-none" w:eastAsia="ko-KR"/>
        </w:rPr>
      </w:pPr>
      <w:r>
        <w:rPr>
          <w:sz w:val="20"/>
          <w:szCs w:val="20"/>
          <w:lang w:val="x-none" w:eastAsia="ko-KR"/>
        </w:rPr>
        <w:t>..............................................................  -  ..........................................</w:t>
      </w:r>
    </w:p>
    <w:p>
      <w:pPr>
        <w:pStyle w:val="Normal"/>
        <w:jc w:val="both"/>
        <w:rPr>
          <w:rFonts w:ascii="Tahoma" w:hAnsi="Tahoma" w:eastAsia="Batang" w:cs="Tahoma"/>
          <w:sz w:val="20"/>
          <w:szCs w:val="20"/>
          <w:lang w:val="x-none" w:eastAsia="ko-KR"/>
        </w:rPr>
      </w:pPr>
      <w:r>
        <w:rPr>
          <w:sz w:val="20"/>
          <w:szCs w:val="20"/>
          <w:lang w:val="x-none" w:eastAsia="ko-KR"/>
        </w:rPr>
        <w:t>..............................................................  -  ..........................................</w:t>
      </w:r>
    </w:p>
    <w:p>
      <w:pPr>
        <w:pStyle w:val="Normal"/>
        <w:jc w:val="both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>
          <w:rFonts w:ascii="Tahoma" w:hAnsi="Tahoma" w:cs="Tahoma"/>
          <w:sz w:val="20"/>
          <w:szCs w:val="20"/>
        </w:rPr>
      </w:pPr>
      <w:r>
        <w:rPr>
          <w:sz w:val="20"/>
          <w:szCs w:val="20"/>
        </w:rPr>
        <w:t>zwanymi dalej łącznie „Stronami”, a indywidualnie „Stroną”.</w:t>
      </w:r>
    </w:p>
    <w:p>
      <w:pPr>
        <w:pStyle w:val="Normal"/>
        <w:jc w:val="both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  <w:t>W wyniku rozstrzygnięcia postępowania o udzielenie zamówienia publicznego w trybie zapytania ofertowego znak sprawy: DR.7226.87.2016.NT, Strony zawierają umowę o następującej treści:</w:t>
      </w:r>
    </w:p>
    <w:p>
      <w:pPr>
        <w:pStyle w:val="Normal"/>
        <w:jc w:val="both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center"/>
        <w:rPr>
          <w:rFonts w:ascii="Tahoma" w:hAnsi="Tahoma" w:cs="Tahoma"/>
          <w:b/>
          <w:b/>
          <w:sz w:val="20"/>
          <w:szCs w:val="20"/>
        </w:rPr>
      </w:pPr>
      <w:r>
        <w:rPr>
          <w:sz w:val="20"/>
          <w:szCs w:val="20"/>
        </w:rPr>
        <w:t>§1</w:t>
      </w:r>
    </w:p>
    <w:p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  <w:t xml:space="preserve">Zamawiający powierza, a Wykonawca przyjmuje do wykonania: </w:t>
      </w:r>
      <w:r>
        <w:rPr>
          <w:b/>
          <w:bCs/>
          <w:sz w:val="20"/>
          <w:szCs w:val="20"/>
        </w:rPr>
        <w:t>Wykonanie przeglądów oraz napraw pojazdów silnikowych, maszyn drogowych, maszyn rolniczych, przyczep, a także pługów odśnieżnych należących do Gminy Lidzbark Warmiński, nie objętych gwarancją producenta.</w:t>
      </w:r>
    </w:p>
    <w:p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  <w:t>Zakres i sposób wykonania usługi określają:</w:t>
      </w:r>
    </w:p>
    <w:p>
      <w:pPr>
        <w:pStyle w:val="Normal"/>
        <w:numPr>
          <w:ilvl w:val="1"/>
          <w:numId w:val="9"/>
        </w:numPr>
        <w:jc w:val="both"/>
        <w:rPr/>
      </w:pPr>
      <w:r>
        <w:rPr>
          <w:sz w:val="20"/>
          <w:szCs w:val="20"/>
        </w:rPr>
        <w:t>Oferta Wykonawcy – stanowiąca załącznik nr 1 do umowy;</w:t>
      </w:r>
    </w:p>
    <w:p>
      <w:pPr>
        <w:pStyle w:val="Normal"/>
        <w:numPr>
          <w:ilvl w:val="1"/>
          <w:numId w:val="9"/>
        </w:numPr>
        <w:jc w:val="both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  <w:t xml:space="preserve">Opis Przedmiotu Zamówienia stanowiący załącznik nr  2, łącznie określane dalej jako „OPZ”; </w:t>
      </w:r>
    </w:p>
    <w:p>
      <w:pPr>
        <w:pStyle w:val="ListParagraph"/>
        <w:numPr>
          <w:ilvl w:val="1"/>
          <w:numId w:val="9"/>
        </w:numPr>
        <w:jc w:val="both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  <w:t xml:space="preserve">Udzielone w trakcie postępowania odpowiedzi Zamawiającego na pytania zadane przez </w:t>
        <w:tab/>
        <w:t xml:space="preserve">Wykonawców oraz dokonane przez Zamawiającego modyfikacje treści dokumentacji </w:t>
        <w:tab/>
        <w:t>postępowania;</w:t>
      </w:r>
    </w:p>
    <w:p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  <w:t>Wykonawca wykonywać będzie przedmiot umowy z należytą starannością, z uwzględnieniem zawodowego charakteru prowadzonej działalności.</w:t>
      </w:r>
    </w:p>
    <w:p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  <w:lang w:eastAsia="pl-PL"/>
        </w:rPr>
        <w:t>Zakres ilościowy usług jest szacunkowy, tj.:</w:t>
      </w:r>
    </w:p>
    <w:p>
      <w:pPr>
        <w:pStyle w:val="ListParagraph"/>
        <w:numPr>
          <w:ilvl w:val="1"/>
          <w:numId w:val="9"/>
        </w:numPr>
        <w:jc w:val="both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  <w:lang w:eastAsia="pl-PL"/>
        </w:rPr>
        <w:t xml:space="preserve">dopuszcza się zmiany ilościowe roboczo-godzin wynikające z potrzeb Zamawiającego do kwoty </w:t>
        <w:tab/>
        <w:t>jaką zamawiający przeznaczył na sfinansowanie zamówienia.</w:t>
      </w:r>
    </w:p>
    <w:p>
      <w:pPr>
        <w:pStyle w:val="ListParagraph"/>
        <w:numPr>
          <w:ilvl w:val="1"/>
          <w:numId w:val="9"/>
        </w:numPr>
        <w:jc w:val="both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  <w:lang w:eastAsia="pl-PL"/>
        </w:rPr>
        <w:t xml:space="preserve">dopuszcza się zmiany ilościowe maszyn podlegających usłudze wynikającej z przedmiotu </w:t>
        <w:tab/>
        <w:t xml:space="preserve">zamówienia w zależności od faktycznych potrzeb, bez konieczności sporządzania pisemnego </w:t>
        <w:tab/>
        <w:t>aneksu;</w:t>
      </w:r>
    </w:p>
    <w:p>
      <w:pPr>
        <w:pStyle w:val="ListParagraph"/>
        <w:numPr>
          <w:ilvl w:val="1"/>
          <w:numId w:val="9"/>
        </w:numPr>
        <w:jc w:val="both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  <w:lang w:eastAsia="pl-PL"/>
        </w:rPr>
        <w:t xml:space="preserve">dopuszcza się możliwość wyłączenia poszczególnych samochodów lub innych pojazdów </w:t>
        <w:tab/>
        <w:t xml:space="preserve">objętych przedmiotem zamówienia w przypadku zbycia, kradzieży, likwidacji lub przekazania </w:t>
        <w:tab/>
        <w:t xml:space="preserve">danego pojazdu, bez konieczności sporządzania pisemnego aneksu. Wykonawca o takim fakcie </w:t>
        <w:tab/>
        <w:t xml:space="preserve">zostanie poinformowany pisemnie. </w:t>
      </w:r>
    </w:p>
    <w:p>
      <w:pPr>
        <w:pStyle w:val="Normal"/>
        <w:numPr>
          <w:ilvl w:val="0"/>
          <w:numId w:val="0"/>
        </w:numPr>
        <w:jc w:val="both"/>
        <w:rPr>
          <w:rFonts w:ascii="Times New Roman" w:hAnsi="Times New Roman"/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</w:r>
    </w:p>
    <w:p>
      <w:pPr>
        <w:pStyle w:val="Normal"/>
        <w:jc w:val="center"/>
        <w:rPr>
          <w:rFonts w:ascii="Tahoma" w:hAnsi="Tahoma" w:cs="Tahoma"/>
          <w:b/>
          <w:b/>
          <w:sz w:val="20"/>
          <w:szCs w:val="20"/>
        </w:rPr>
      </w:pPr>
      <w:r>
        <w:rPr>
          <w:sz w:val="20"/>
          <w:szCs w:val="20"/>
        </w:rPr>
        <w:t>§2</w:t>
      </w:r>
    </w:p>
    <w:p>
      <w:pPr>
        <w:pStyle w:val="ListParagraph"/>
        <w:numPr>
          <w:ilvl w:val="0"/>
          <w:numId w:val="10"/>
        </w:numPr>
        <w:jc w:val="both"/>
        <w:rPr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 xml:space="preserve">Okres obowiązywanie umowy ustala się na okres od dnia </w:t>
      </w:r>
      <w:r>
        <w:rPr>
          <w:rFonts w:eastAsia="Times New Roman" w:cs="Times New Roman"/>
          <w:b/>
          <w:bCs/>
          <w:sz w:val="20"/>
          <w:szCs w:val="20"/>
        </w:rPr>
        <w:t>09.01.2017 r. do 31.12.2017 r.</w:t>
      </w:r>
    </w:p>
    <w:p>
      <w:pPr>
        <w:pStyle w:val="Normal"/>
        <w:numPr>
          <w:ilvl w:val="0"/>
          <w:numId w:val="10"/>
        </w:numPr>
        <w:jc w:val="both"/>
        <w:rPr>
          <w:sz w:val="20"/>
          <w:szCs w:val="20"/>
        </w:rPr>
      </w:pPr>
      <w:r>
        <w:rPr>
          <w:rFonts w:eastAsia="Times New Roman" w:cs="Times New Roman"/>
          <w:sz w:val="20"/>
          <w:szCs w:val="20"/>
          <w:lang w:eastAsia="zh-CN"/>
        </w:rPr>
        <w:t>Wykonawca będzie realizował usługi objęte niniejszą umową na podstawie protokołu przekazania do naprawy sporządzonego przez uprawnionego pracownika Zamawiającego wraz z przekazaniem pojazdu silnikowego, maszyny drogowej, maszyny rolniczej, przyczepy, a także pługu odśnieżnego do warsztatu Wykonawcy (wzór – załącznik nr ….. protokół przekazania do naprawy).</w:t>
      </w:r>
    </w:p>
    <w:p>
      <w:pPr>
        <w:pStyle w:val="Normal"/>
        <w:numPr>
          <w:ilvl w:val="0"/>
          <w:numId w:val="10"/>
        </w:numPr>
        <w:jc w:val="both"/>
        <w:rPr>
          <w:sz w:val="20"/>
          <w:szCs w:val="20"/>
        </w:rPr>
      </w:pPr>
      <w:r>
        <w:rPr>
          <w:rFonts w:eastAsia="Times New Roman" w:cs="Times New Roman"/>
          <w:sz w:val="20"/>
          <w:szCs w:val="20"/>
          <w:lang w:eastAsia="pl-PL"/>
        </w:rPr>
        <w:t xml:space="preserve">Termin przyjęcia pojazdu silnikowego, maszyny drogowej, maszyny rolniczej, przyczepy, a także pługu odśnieżnego przez Wykonawcę musi nastąpić w ciągu 1 dnia od telefonicznego zgłoszenia przez Zamawiającego. </w:t>
      </w:r>
    </w:p>
    <w:p>
      <w:pPr>
        <w:pStyle w:val="Normal"/>
        <w:numPr>
          <w:ilvl w:val="0"/>
          <w:numId w:val="10"/>
        </w:numPr>
        <w:jc w:val="both"/>
        <w:rPr>
          <w:sz w:val="20"/>
          <w:szCs w:val="20"/>
        </w:rPr>
      </w:pPr>
      <w:r>
        <w:rPr>
          <w:rFonts w:eastAsia="Times New Roman" w:cs="Times New Roman"/>
          <w:sz w:val="20"/>
          <w:szCs w:val="20"/>
          <w:lang w:eastAsia="pl-PL"/>
        </w:rPr>
        <w:t>Wykonawca w ciągu 3 dni roboczych od daty dostarczenia przez Zamawiającego pojazdu, określi i dostarczy do siedziby Zamawiającego przewidywany zakres, koszty wykonania usługi i termin realizacji oraz uzgodni z Zamawiającym listę niezbędnych części i materiałów eksploatacyjnych. Wykonawca wykona usługę po zaakceptowaniu przez Zamawiającego ilości roboczo-godzin i wykazu zastosowanych części i materiałów eksploatacyjnych.</w:t>
      </w:r>
    </w:p>
    <w:p>
      <w:pPr>
        <w:pStyle w:val="Normal"/>
        <w:numPr>
          <w:ilvl w:val="0"/>
          <w:numId w:val="10"/>
        </w:numPr>
        <w:jc w:val="both"/>
        <w:rPr>
          <w:sz w:val="20"/>
          <w:szCs w:val="20"/>
        </w:rPr>
      </w:pPr>
      <w:r>
        <w:rPr>
          <w:rFonts w:eastAsia="Times New Roman" w:cs="Times New Roman"/>
          <w:sz w:val="20"/>
          <w:szCs w:val="20"/>
          <w:lang w:eastAsia="pl-PL"/>
        </w:rPr>
        <w:t xml:space="preserve">Termin wykonania usługi zależnie od stopnia złożoności zostanie ustalony pomiędzy Wykonawcą, a Zamawiającym i wpisany do protokołu, o którym mowa w ust 2. </w:t>
      </w:r>
    </w:p>
    <w:p>
      <w:pPr>
        <w:pStyle w:val="Normal"/>
        <w:numPr>
          <w:ilvl w:val="0"/>
          <w:numId w:val="10"/>
        </w:numPr>
        <w:jc w:val="both"/>
        <w:rPr>
          <w:sz w:val="20"/>
          <w:szCs w:val="20"/>
        </w:rPr>
      </w:pPr>
      <w:r>
        <w:rPr>
          <w:rFonts w:eastAsia="Times New Roman" w:cs="Times New Roman"/>
          <w:sz w:val="20"/>
          <w:szCs w:val="20"/>
          <w:lang w:eastAsia="pl-PL"/>
        </w:rPr>
        <w:t>Obowiązkiem Wykonawcy będzie zapewnienie uzgodnionych z Zamawiającym części zamiennych, akcesoriów gumowych i eksploatacyjnych niezbędnych do prawidłowego wykonania danego zlecenia - Faktura za części będzie wystawiana osobno i adresowana bezpośrednio na Zamawiającego. Z tytułu dostaw części zamiennych Wykonawcy nie przysługuje żadne dodatkowe wynagrodzenie. Na żądanie Zamawiającego Wykonawca przedstawi fakturę zakupu części, na podstawie której wystawiona jest faktura na Zamawiającego.</w:t>
      </w:r>
      <w:r>
        <w:rPr>
          <w:rFonts w:eastAsia="Times New Roman" w:cs="Times New Roman"/>
          <w:sz w:val="20"/>
          <w:szCs w:val="20"/>
        </w:rPr>
        <w:t xml:space="preserve"> </w:t>
      </w:r>
      <w:r>
        <w:rPr>
          <w:rFonts w:eastAsia="Times New Roman" w:cs="Times New Roman"/>
          <w:sz w:val="20"/>
          <w:szCs w:val="20"/>
          <w:lang w:eastAsia="pl-PL"/>
        </w:rPr>
        <w:t>Zamawiający również może zakupić części do naprawy we własnym zakresie i koszt</w:t>
      </w:r>
      <w:bookmarkStart w:id="0" w:name="_GoBack"/>
      <w:bookmarkEnd w:id="0"/>
      <w:r>
        <w:rPr>
          <w:rFonts w:eastAsia="Times New Roman" w:cs="Times New Roman"/>
          <w:sz w:val="20"/>
          <w:szCs w:val="20"/>
          <w:lang w:eastAsia="pl-PL"/>
        </w:rPr>
        <w:t>.</w:t>
      </w:r>
    </w:p>
    <w:p>
      <w:pPr>
        <w:pStyle w:val="Normal"/>
        <w:numPr>
          <w:ilvl w:val="0"/>
          <w:numId w:val="10"/>
        </w:numPr>
        <w:jc w:val="both"/>
        <w:rPr>
          <w:sz w:val="20"/>
          <w:szCs w:val="20"/>
        </w:rPr>
      </w:pPr>
      <w:r>
        <w:rPr>
          <w:rFonts w:eastAsia="Times New Roman" w:cs="Times New Roman"/>
          <w:sz w:val="20"/>
          <w:szCs w:val="20"/>
          <w:lang w:eastAsia="pl-PL"/>
        </w:rPr>
        <w:t>Wykonawca ponosi odpowiedzialność materialną za pojazdy będące przedmiotem zamówienia i ich zabezpieczenie od momentu przekazania ich przez Zamawiającego do czasu odbioru przez Zamawiającego.</w:t>
      </w:r>
    </w:p>
    <w:p>
      <w:pPr>
        <w:pStyle w:val="Normal"/>
        <w:numPr>
          <w:ilvl w:val="0"/>
          <w:numId w:val="10"/>
        </w:numPr>
        <w:jc w:val="both"/>
        <w:rPr>
          <w:sz w:val="20"/>
          <w:szCs w:val="20"/>
        </w:rPr>
      </w:pPr>
      <w:r>
        <w:rPr>
          <w:rFonts w:eastAsia="Times New Roman" w:cs="Times New Roman"/>
          <w:sz w:val="20"/>
          <w:szCs w:val="20"/>
          <w:lang w:eastAsia="pl-PL"/>
        </w:rPr>
        <w:t>Wykonawca jest zobowiązany do rekompensaty wszelkich strat spowodowanych utratą lub uszkodzeniem pojazdów służbowych będących własnością Zamawiającego, które powstały w okresie odpowiedzialności Wykonawcy za pojazdy.</w:t>
      </w:r>
    </w:p>
    <w:p>
      <w:pPr>
        <w:pStyle w:val="Normal"/>
        <w:numPr>
          <w:ilvl w:val="0"/>
          <w:numId w:val="10"/>
        </w:numPr>
        <w:jc w:val="both"/>
        <w:rPr>
          <w:sz w:val="20"/>
          <w:szCs w:val="20"/>
        </w:rPr>
      </w:pPr>
      <w:r>
        <w:rPr>
          <w:rFonts w:eastAsia="Times New Roman" w:cs="Times New Roman"/>
          <w:sz w:val="20"/>
          <w:szCs w:val="20"/>
          <w:lang w:eastAsia="pl-PL"/>
        </w:rPr>
        <w:t>W przypadku utraty lub uszkodzenia pojazdów Zamawiającego, Zamawiający ma prawo żądać od Wykonawcy odszkodowania w wysokości umożliwiającej pełne odtworzenie pojazdów.</w:t>
      </w:r>
    </w:p>
    <w:p>
      <w:pPr>
        <w:pStyle w:val="Normal"/>
        <w:numPr>
          <w:ilvl w:val="0"/>
          <w:numId w:val="10"/>
        </w:numPr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>W przypadku napraw powypadkowych – zakres niezbędnych do wykonania prac i wymiany części zamiennych/ materiałów eksploatacyjnych zostanie wykonany zgodnie z zakresem oraz wyceną rzeczoznawcy ubezpieczyciela. W przypadku wystąpienia konieczności dokonania dodatkowych napraw/wymiany części wykonania zgłosi Zamawiającemu taki fakt pisemnie. Dodatkowe prace będą mogły być wykonane po otrzymaniu pisemnej zgody Zamawiającego Wykonawca dokona rozliczenia naprawy bezpośrednio z Zamawiającym.</w:t>
      </w:r>
    </w:p>
    <w:p>
      <w:pPr>
        <w:pStyle w:val="Normal"/>
        <w:numPr>
          <w:ilvl w:val="0"/>
          <w:numId w:val="10"/>
        </w:numPr>
        <w:jc w:val="both"/>
        <w:rPr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>W przypadku wątpliwości Zamawiającego w kwestii prawidłowego wykonania poszczególnego zlecenia (w zakresie np.: zakresu naprawy, użytych części zamiennych, dalszej awarii auta lub innych niesprawności ujawnionych po odebraniu samochodu z naprawy) – Zamawiającemu przysługuje prawo powołania rzeczoznawcy, który oceni wątpliwości Zamawiającego w danej kwestii. W przypadku, gdy z oceny rzeczoznawcy będzie wynikało, że Wykonawca nieprawidłowo wykonał dane zlecenie, to:</w:t>
      </w:r>
    </w:p>
    <w:p>
      <w:pPr>
        <w:pStyle w:val="ListParagraph"/>
        <w:numPr>
          <w:ilvl w:val="0"/>
          <w:numId w:val="0"/>
        </w:numPr>
        <w:ind w:right="57" w:hanging="0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>12.1. Wykonawca zostanie obciążony kosztami oceny rzeczoznawcy,</w:t>
      </w:r>
    </w:p>
    <w:p>
      <w:pPr>
        <w:pStyle w:val="ListParagraph"/>
        <w:numPr>
          <w:ilvl w:val="0"/>
          <w:numId w:val="0"/>
        </w:numPr>
        <w:ind w:right="57" w:hanging="0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 xml:space="preserve">12.2. Wykonawca w terminie wyznaczonym przez Zmawiającego we własnym zakresie i na własny </w:t>
        <w:tab/>
        <w:t xml:space="preserve">koszt dokona niezbędnej naprawy. W przypadku odmowy wykonania niezbędnej naprawy </w:t>
        <w:tab/>
        <w:t xml:space="preserve">stwierdzonej oceną rzeczoznawcy – prace zostaną zlecone do innego warsztatu wybranego </w:t>
        <w:tab/>
        <w:t xml:space="preserve">przez Zamawiającego. Wykonawca zostanie obciążony kosztem takiej naprawy. </w:t>
      </w:r>
    </w:p>
    <w:p>
      <w:pPr>
        <w:pStyle w:val="ListParagraph"/>
        <w:numPr>
          <w:ilvl w:val="0"/>
          <w:numId w:val="10"/>
        </w:numPr>
        <w:jc w:val="both"/>
        <w:rPr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>Zakazuje się samowolnego używania pojazdów silnikowych, maszyn drogowych, maszyn rolniczych, przyczep, a także pługów odśnieżnych Zamawiającego przez wykonawcę poza terenem warsztatu – nie dotyczy jazd próbnych i testowych.</w:t>
      </w:r>
    </w:p>
    <w:p>
      <w:pPr>
        <w:pStyle w:val="ListParagraph"/>
        <w:numPr>
          <w:ilvl w:val="0"/>
          <w:numId w:val="10"/>
        </w:numPr>
        <w:jc w:val="both"/>
        <w:rPr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>Każdorazowo po naprawie samochód musi być umyty i odkurzony z nieczystości pozostawionych podczas naprawy.</w:t>
      </w:r>
    </w:p>
    <w:p>
      <w:pPr>
        <w:pStyle w:val="Normal"/>
        <w:numPr>
          <w:ilvl w:val="0"/>
          <w:numId w:val="0"/>
        </w:numPr>
        <w:jc w:val="both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numPr>
          <w:ilvl w:val="0"/>
          <w:numId w:val="0"/>
        </w:numPr>
        <w:jc w:val="center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  <w:t>§3</w:t>
      </w:r>
    </w:p>
    <w:p>
      <w:pPr>
        <w:pStyle w:val="Normal"/>
        <w:numPr>
          <w:ilvl w:val="0"/>
          <w:numId w:val="12"/>
        </w:numPr>
        <w:jc w:val="both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  <w:t xml:space="preserve">Maksymalne wynagrodzenie za wykonanie przedmiotu umowy określonego w § 1 ust. 1 Strony ustalają zgodnie z ofertą Wykonawcy na kwotę netto _____________ PLN (słownie złotych: ______________________) plus ___% VAT, co łącznie stanowi kwotę brutto __________ PLN (słownie złotych: </w:t>
        <w:tab/>
        <w:t xml:space="preserve">___________________________). </w:t>
      </w:r>
    </w:p>
    <w:p>
      <w:pPr>
        <w:pStyle w:val="Normal"/>
        <w:numPr>
          <w:ilvl w:val="0"/>
          <w:numId w:val="12"/>
        </w:numPr>
        <w:jc w:val="both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  <w:t>Rozliczenie wynagrodzenia Wykonawcy zostanie ustalone zgodnie z zasadami określonymi w § 4.</w:t>
      </w:r>
    </w:p>
    <w:p>
      <w:pPr>
        <w:pStyle w:val="Normal"/>
        <w:numPr>
          <w:ilvl w:val="0"/>
          <w:numId w:val="12"/>
        </w:numPr>
        <w:jc w:val="both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  <w:t>W przypadku zmian przez władzę ustawodawczą procentowej stawki podatku VAT, do niefakturowanej części wynagrodzenia netto zostanie doliczony podatek VAT zgodnie z obowiązującą stawką tego podatku.</w:t>
      </w:r>
    </w:p>
    <w:p>
      <w:pPr>
        <w:pStyle w:val="Normal"/>
        <w:jc w:val="both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center"/>
        <w:rPr>
          <w:rFonts w:ascii="Tahoma" w:hAnsi="Tahoma" w:cs="Tahoma"/>
          <w:b/>
          <w:b/>
          <w:sz w:val="20"/>
          <w:szCs w:val="20"/>
        </w:rPr>
      </w:pPr>
      <w:r>
        <w:rPr>
          <w:sz w:val="20"/>
          <w:szCs w:val="20"/>
        </w:rPr>
        <w:t>§4</w:t>
      </w:r>
    </w:p>
    <w:p>
      <w:pPr>
        <w:pStyle w:val="Normal"/>
        <w:numPr>
          <w:ilvl w:val="0"/>
          <w:numId w:val="3"/>
        </w:numPr>
        <w:jc w:val="both"/>
        <w:rPr>
          <w:sz w:val="20"/>
          <w:szCs w:val="20"/>
        </w:rPr>
      </w:pPr>
      <w:r>
        <w:rPr>
          <w:sz w:val="20"/>
          <w:szCs w:val="20"/>
          <w:lang w:eastAsia="pl-PL"/>
        </w:rPr>
        <w:t>Odbiory następować będą etapami, sukcesywnie w miarę wykonywania kolejnych zleceń, w dniu odbioru pojazdu przez Zamawiającego. Przy odbiorze Strony (kierowca Zamawiającego i przedstawiciel Wykonawcy) potwierdzą protokolarnie wykonanie usługi.</w:t>
      </w:r>
    </w:p>
    <w:p>
      <w:pPr>
        <w:pStyle w:val="Normal"/>
        <w:numPr>
          <w:ilvl w:val="0"/>
          <w:numId w:val="3"/>
        </w:numPr>
        <w:jc w:val="both"/>
        <w:rPr>
          <w:sz w:val="20"/>
          <w:szCs w:val="20"/>
        </w:rPr>
      </w:pPr>
      <w:r>
        <w:rPr>
          <w:sz w:val="20"/>
          <w:szCs w:val="20"/>
          <w:lang w:eastAsia="pl-PL"/>
        </w:rPr>
        <w:t>Za wykonanie każdego zlecenia Zamawiający zapłaci Wykonawcy wynagrodzenie na podstawie ilości przepracowanych roboczo - godzin, oraz faktycznego czasu naprawy. Zamawiający zapłaci również za faktury wynikające z kupna części w celu wykonania przedmiotu umowy.</w:t>
      </w:r>
    </w:p>
    <w:p>
      <w:pPr>
        <w:pStyle w:val="Normal"/>
        <w:numPr>
          <w:ilvl w:val="0"/>
          <w:numId w:val="3"/>
        </w:numPr>
        <w:jc w:val="both"/>
        <w:rPr>
          <w:sz w:val="20"/>
          <w:szCs w:val="20"/>
        </w:rPr>
      </w:pPr>
      <w:r>
        <w:rPr>
          <w:sz w:val="20"/>
          <w:szCs w:val="20"/>
          <w:lang w:eastAsia="pl-PL"/>
        </w:rPr>
        <w:t>Każdorazowo podstawę do wystawienia faktury stanowi załączony do faktury oryginał protokołu zdawczo - odbiorczego ze wskazaniem rzeczywistego czasu naprawy dla danego zlecenia.</w:t>
      </w:r>
    </w:p>
    <w:p>
      <w:pPr>
        <w:pStyle w:val="Normal"/>
        <w:numPr>
          <w:ilvl w:val="0"/>
          <w:numId w:val="3"/>
        </w:numPr>
        <w:jc w:val="both"/>
        <w:rPr>
          <w:sz w:val="20"/>
          <w:szCs w:val="20"/>
        </w:rPr>
      </w:pPr>
      <w:r>
        <w:rPr>
          <w:sz w:val="20"/>
          <w:szCs w:val="20"/>
        </w:rPr>
        <w:t>Należności z tytułu faktur będą płatne przez Zamawiającego przelewem na rachunek bankowy Wykonawcy wskazany na fakturze VAT.</w:t>
      </w:r>
    </w:p>
    <w:p>
      <w:pPr>
        <w:pStyle w:val="Normal"/>
        <w:numPr>
          <w:ilvl w:val="0"/>
          <w:numId w:val="3"/>
        </w:numPr>
        <w:jc w:val="both"/>
        <w:rPr>
          <w:sz w:val="20"/>
          <w:szCs w:val="20"/>
        </w:rPr>
      </w:pPr>
      <w:r>
        <w:rPr>
          <w:sz w:val="20"/>
          <w:szCs w:val="20"/>
        </w:rPr>
        <w:t>Zamawiający ma obowiązek zapłaty w terminie do 28 dni licząc od daty otrzymania prawidłowo wystawionej faktury VAT oraz prawidłowych dokumentów określonych w ust. 1 – zgodnie z ofertą wykonawcy. Brak któregokolwiek dokumentu lub jego błędne wystawienie zostanie zgłoszone Wykonawcy i spowoduje, iż nie nastąpi rozpoczęcie biegu terminu płatności do czasu uzupełnienia lub wyjaśnienia. Datą zapłaty jest dzień obciążenia rachunku bankowego Zamawiającego.</w:t>
      </w:r>
    </w:p>
    <w:p>
      <w:pPr>
        <w:pStyle w:val="Normal"/>
        <w:jc w:val="both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center"/>
        <w:rPr>
          <w:sz w:val="20"/>
          <w:szCs w:val="20"/>
        </w:rPr>
      </w:pPr>
      <w:r>
        <w:rPr>
          <w:sz w:val="20"/>
          <w:szCs w:val="20"/>
        </w:rPr>
        <w:t>§5</w:t>
      </w:r>
    </w:p>
    <w:p>
      <w:pPr>
        <w:pStyle w:val="Normal"/>
        <w:numPr>
          <w:ilvl w:val="0"/>
          <w:numId w:val="11"/>
        </w:numPr>
        <w:jc w:val="both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  <w:lang w:eastAsia="pl-PL"/>
        </w:rPr>
        <w:t>Wykonawca udziela Zamawiającemu gwarancji na wykonane usługi na okres:</w:t>
      </w:r>
    </w:p>
    <w:p>
      <w:pPr>
        <w:pStyle w:val="Normal"/>
        <w:numPr>
          <w:ilvl w:val="0"/>
          <w:numId w:val="0"/>
        </w:numPr>
        <w:jc w:val="both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  <w:lang w:eastAsia="pl-PL"/>
        </w:rPr>
        <w:t>1.1. 6  miesięcy – naprawy mechaniczne, elektryczne,</w:t>
      </w:r>
    </w:p>
    <w:p>
      <w:pPr>
        <w:pStyle w:val="Normal"/>
        <w:numPr>
          <w:ilvl w:val="0"/>
          <w:numId w:val="0"/>
        </w:numPr>
        <w:jc w:val="both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  <w:lang w:eastAsia="pl-PL"/>
        </w:rPr>
        <w:t>1.2. 12 miesięcy – naprawy blacharsko-lakiernicze,</w:t>
      </w:r>
    </w:p>
    <w:p>
      <w:pPr>
        <w:pStyle w:val="Normal"/>
        <w:numPr>
          <w:ilvl w:val="0"/>
          <w:numId w:val="0"/>
        </w:numPr>
        <w:jc w:val="both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  <w:t>1.3. na zamontowane części zamienne – zgodnie z gwarancją udzielaną przez producenta części.</w:t>
      </w:r>
    </w:p>
    <w:p>
      <w:pPr>
        <w:pStyle w:val="ListParagraph"/>
        <w:numPr>
          <w:ilvl w:val="0"/>
          <w:numId w:val="11"/>
        </w:numPr>
        <w:jc w:val="both"/>
        <w:rPr>
          <w:sz w:val="20"/>
          <w:szCs w:val="20"/>
        </w:rPr>
      </w:pPr>
      <w:r>
        <w:rPr>
          <w:sz w:val="20"/>
          <w:szCs w:val="20"/>
          <w:lang w:eastAsia="pl-PL"/>
        </w:rPr>
        <w:t>Bieg gwarancji rozpoczyna się:</w:t>
      </w:r>
    </w:p>
    <w:p>
      <w:pPr>
        <w:pStyle w:val="Normal"/>
        <w:numPr>
          <w:ilvl w:val="1"/>
          <w:numId w:val="11"/>
        </w:numPr>
        <w:jc w:val="both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  <w:t>w dniu następnym licząc od daty podpisania protokołu zdawczo - odbiorczego lub potwierdzenia usunięcia wad stwierdzonych przy odbiorze pojedynczego zlecenia,</w:t>
      </w:r>
    </w:p>
    <w:p>
      <w:pPr>
        <w:pStyle w:val="Normal"/>
        <w:numPr>
          <w:ilvl w:val="1"/>
          <w:numId w:val="11"/>
        </w:numPr>
        <w:jc w:val="both"/>
        <w:rPr>
          <w:sz w:val="20"/>
          <w:szCs w:val="20"/>
        </w:rPr>
      </w:pPr>
      <w:r>
        <w:rPr>
          <w:sz w:val="20"/>
          <w:szCs w:val="20"/>
          <w:lang w:eastAsia="pl-PL"/>
        </w:rPr>
        <w:t>z dniem wymiany dla zużytych części i urządzeń.</w:t>
      </w:r>
    </w:p>
    <w:p>
      <w:pPr>
        <w:pStyle w:val="ListParagraph"/>
        <w:numPr>
          <w:ilvl w:val="0"/>
          <w:numId w:val="11"/>
        </w:numPr>
        <w:jc w:val="both"/>
        <w:rPr>
          <w:sz w:val="20"/>
          <w:szCs w:val="20"/>
        </w:rPr>
      </w:pPr>
      <w:r>
        <w:rPr>
          <w:sz w:val="20"/>
          <w:szCs w:val="20"/>
          <w:lang w:eastAsia="pl-PL"/>
        </w:rPr>
        <w:t>Niniejsza umowa stanowi dokument gwarancyjny uprawniający Zamawiającego do żądania od Wykonawcy naprawy wszelkich wad technicznych wynikających z czynności związanych z wykonywaniem przedmiotu umowy w okresie trwania gwarancji jakości.</w:t>
      </w:r>
    </w:p>
    <w:p>
      <w:pPr>
        <w:pStyle w:val="ListParagraph"/>
        <w:numPr>
          <w:ilvl w:val="0"/>
          <w:numId w:val="11"/>
        </w:numPr>
        <w:jc w:val="both"/>
        <w:rPr>
          <w:sz w:val="20"/>
          <w:szCs w:val="20"/>
        </w:rPr>
      </w:pPr>
      <w:r>
        <w:rPr>
          <w:sz w:val="20"/>
          <w:szCs w:val="20"/>
          <w:lang w:eastAsia="pl-PL"/>
        </w:rPr>
        <w:t>W przypadku ujawnienia w okresie gwarancji wad, Zamawiający poinformuje o tym  Wykonawcę, wyznaczając mu termin do ich usunięcia. Wykonawca usunie wady ujawnione w okresie gwarancyjnym na własny koszt.</w:t>
      </w:r>
    </w:p>
    <w:p>
      <w:pPr>
        <w:pStyle w:val="ListParagraph"/>
        <w:numPr>
          <w:ilvl w:val="0"/>
          <w:numId w:val="11"/>
        </w:numPr>
        <w:jc w:val="both"/>
        <w:rPr>
          <w:sz w:val="20"/>
          <w:szCs w:val="20"/>
        </w:rPr>
      </w:pPr>
      <w:r>
        <w:rPr>
          <w:sz w:val="20"/>
          <w:szCs w:val="20"/>
          <w:lang w:eastAsia="pl-PL"/>
        </w:rPr>
        <w:t xml:space="preserve">W przypadku nie usunięcia wad w wyznaczonym przez Zamawiającego terminie,  Zamawiający może powierzyć ich usunięcie osobom trzecim. Koszt usunięcia wad przez osobę trzecią będzie w takim przypadku obciążał Wykonawcę. </w:t>
      </w:r>
    </w:p>
    <w:p>
      <w:pPr>
        <w:pStyle w:val="Normal"/>
        <w:jc w:val="both"/>
        <w:rPr>
          <w:rFonts w:ascii="Times New Roman" w:hAnsi="Times New Roman"/>
          <w:sz w:val="20"/>
          <w:szCs w:val="20"/>
          <w:lang w:eastAsia="pl-PL"/>
        </w:rPr>
      </w:pPr>
      <w:r>
        <w:rPr>
          <w:sz w:val="20"/>
          <w:szCs w:val="20"/>
          <w:lang w:eastAsia="pl-PL"/>
        </w:rPr>
      </w:r>
    </w:p>
    <w:p>
      <w:pPr>
        <w:pStyle w:val="Normal"/>
        <w:jc w:val="center"/>
        <w:rPr>
          <w:sz w:val="20"/>
          <w:szCs w:val="20"/>
        </w:rPr>
      </w:pPr>
      <w:r>
        <w:rPr>
          <w:sz w:val="20"/>
          <w:szCs w:val="20"/>
        </w:rPr>
        <w:t>§6</w:t>
      </w:r>
    </w:p>
    <w:p>
      <w:pPr>
        <w:pStyle w:val="Normal"/>
        <w:numPr>
          <w:ilvl w:val="0"/>
          <w:numId w:val="8"/>
        </w:numPr>
        <w:jc w:val="both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  <w:t>W imieniu Zamawiającego do nadzorowania i zarządzania realizacją umowy oraz do bezpośrednich kontaktów Wykonawcą upoważniony jest Pan Tomasz Nykiel – kierownik referatu Drogownictwa.</w:t>
      </w:r>
    </w:p>
    <w:p>
      <w:pPr>
        <w:pStyle w:val="Normal"/>
        <w:numPr>
          <w:ilvl w:val="0"/>
          <w:numId w:val="8"/>
        </w:numPr>
        <w:jc w:val="both"/>
        <w:rPr>
          <w:sz w:val="20"/>
          <w:szCs w:val="20"/>
        </w:rPr>
      </w:pPr>
      <w:r>
        <w:rPr>
          <w:sz w:val="20"/>
          <w:szCs w:val="20"/>
        </w:rPr>
        <w:t>W imieniu Wykonawcy do nadzorowania i zarządzania realizacją umowy oraz do bezpośrednich kontaktów z Zamawiającym upoważniony jest  …………………………………….</w:t>
      </w:r>
    </w:p>
    <w:p>
      <w:pPr>
        <w:pStyle w:val="Normal"/>
        <w:jc w:val="both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center"/>
        <w:rPr>
          <w:rFonts w:ascii="Tahoma" w:hAnsi="Tahoma" w:cs="Tahoma"/>
          <w:b/>
          <w:b/>
          <w:sz w:val="20"/>
          <w:szCs w:val="20"/>
        </w:rPr>
      </w:pPr>
      <w:r>
        <w:rPr>
          <w:sz w:val="20"/>
          <w:szCs w:val="20"/>
        </w:rPr>
        <w:t>§7</w:t>
      </w:r>
    </w:p>
    <w:p>
      <w:pPr>
        <w:pStyle w:val="Normal"/>
        <w:numPr>
          <w:ilvl w:val="0"/>
          <w:numId w:val="13"/>
        </w:numPr>
        <w:jc w:val="both"/>
        <w:rPr>
          <w:sz w:val="20"/>
          <w:szCs w:val="20"/>
        </w:rPr>
      </w:pPr>
      <w:r>
        <w:rPr>
          <w:sz w:val="20"/>
          <w:szCs w:val="20"/>
          <w:lang w:eastAsia="pl-PL"/>
        </w:rPr>
        <w:t>Wykonawca zapłaci Zamawiającemu karę umowną:</w:t>
      </w:r>
    </w:p>
    <w:p>
      <w:pPr>
        <w:pStyle w:val="ListParagraph"/>
        <w:numPr>
          <w:ilvl w:val="0"/>
          <w:numId w:val="13"/>
        </w:numPr>
        <w:jc w:val="both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  <w:lang w:eastAsia="pl-PL"/>
        </w:rPr>
        <w:t>W wysokości 100,00 zł. brutto za każdy rozpoczęty dzień zwłoki:</w:t>
      </w:r>
    </w:p>
    <w:p>
      <w:pPr>
        <w:pStyle w:val="ListParagraph"/>
        <w:numPr>
          <w:ilvl w:val="1"/>
          <w:numId w:val="13"/>
        </w:numPr>
        <w:jc w:val="both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  <w:lang w:eastAsia="pl-PL"/>
        </w:rPr>
        <w:t xml:space="preserve">w przypadku nieprzyjęcia pojazdu w terminie wskazanym w § 2 ust. 3 umowy. </w:t>
      </w:r>
    </w:p>
    <w:p>
      <w:pPr>
        <w:pStyle w:val="ListParagraph"/>
        <w:numPr>
          <w:ilvl w:val="1"/>
          <w:numId w:val="13"/>
        </w:numPr>
        <w:jc w:val="both"/>
        <w:rPr/>
      </w:pPr>
      <w:r>
        <w:rPr>
          <w:sz w:val="20"/>
          <w:szCs w:val="20"/>
          <w:lang w:eastAsia="pl-PL"/>
        </w:rPr>
        <w:t xml:space="preserve">za zwłokę w usunięciu wad stwierdzonych w okresie gwarancji ponad termin określony zgodnie z </w:t>
        <w:tab/>
        <w:t>§ 5 ust. 4.</w:t>
      </w:r>
    </w:p>
    <w:p>
      <w:pPr>
        <w:pStyle w:val="ListParagraph"/>
        <w:numPr>
          <w:ilvl w:val="1"/>
          <w:numId w:val="13"/>
        </w:numPr>
        <w:jc w:val="both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  <w:lang w:eastAsia="pl-PL"/>
        </w:rPr>
        <w:t xml:space="preserve">za zwłokę w wykonaniu poszczególnego zlecenia,  </w:t>
      </w:r>
    </w:p>
    <w:p>
      <w:pPr>
        <w:pStyle w:val="ListParagraph"/>
        <w:numPr>
          <w:ilvl w:val="0"/>
          <w:numId w:val="13"/>
        </w:numPr>
        <w:jc w:val="both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  <w:lang w:eastAsia="pl-PL"/>
        </w:rPr>
        <w:t xml:space="preserve">W wysokości 200,00 zł brutto za każdy rozpoczęty dzień zwłoki w wykonaniu obowiązku  określonego w § 6 ust 4. </w:t>
      </w:r>
    </w:p>
    <w:p>
      <w:pPr>
        <w:pStyle w:val="Lista"/>
        <w:numPr>
          <w:ilvl w:val="0"/>
          <w:numId w:val="13"/>
        </w:num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W wysokości 2.000,00 zł. brutto, gdy Wykonawca bez pisemnej zgody Zamawiającego używał samochodu poza terenem warsztatu – w sytuacji opisanej w § 2 ust. 12.</w:t>
      </w:r>
    </w:p>
    <w:p>
      <w:pPr>
        <w:pStyle w:val="Normal"/>
        <w:numPr>
          <w:ilvl w:val="0"/>
          <w:numId w:val="13"/>
        </w:numPr>
        <w:jc w:val="both"/>
        <w:rPr>
          <w:sz w:val="20"/>
          <w:szCs w:val="20"/>
        </w:rPr>
      </w:pPr>
      <w:r>
        <w:rPr>
          <w:sz w:val="20"/>
          <w:szCs w:val="20"/>
          <w:lang w:eastAsia="pl-PL"/>
        </w:rPr>
        <w:t>Zamawiający ma prawo do sumowania kar, o których mowa w ust. 1 i obciążenia nimi Wykonawcę w ich łącznym wymiarze.</w:t>
      </w:r>
    </w:p>
    <w:p>
      <w:pPr>
        <w:pStyle w:val="Normal"/>
        <w:numPr>
          <w:ilvl w:val="0"/>
          <w:numId w:val="13"/>
        </w:numPr>
        <w:jc w:val="both"/>
        <w:rPr>
          <w:sz w:val="20"/>
          <w:szCs w:val="20"/>
        </w:rPr>
      </w:pPr>
      <w:r>
        <w:rPr>
          <w:sz w:val="20"/>
          <w:szCs w:val="20"/>
        </w:rPr>
        <w:t>Zamawiający jest uprawniony do potrącania należnych mu kar umownych z dowolnej należności przysługującej Wykonawcy.</w:t>
      </w:r>
    </w:p>
    <w:p>
      <w:pPr>
        <w:pStyle w:val="Normal"/>
        <w:numPr>
          <w:ilvl w:val="0"/>
          <w:numId w:val="13"/>
        </w:numPr>
        <w:jc w:val="both"/>
        <w:rPr>
          <w:sz w:val="20"/>
          <w:szCs w:val="20"/>
        </w:rPr>
      </w:pPr>
      <w:r>
        <w:rPr>
          <w:sz w:val="20"/>
          <w:szCs w:val="20"/>
        </w:rPr>
        <w:t>Zapłata kary przez Wykonawcę lub odliczenie przez Zamawiającego kwoty kary z płatności należnej Wykonawcy w przypadkach określonych powyżej nie zwalnia Wykonawcy z obowiązku ukończenia usług lub jakichkolwiek innych obowiązków i zobowiązań wynikających z umowy.</w:t>
      </w:r>
    </w:p>
    <w:p>
      <w:pPr>
        <w:pStyle w:val="Normal"/>
        <w:jc w:val="both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center"/>
        <w:rPr>
          <w:rFonts w:ascii="Tahoma" w:hAnsi="Tahoma" w:cs="Tahoma"/>
          <w:b/>
          <w:b/>
          <w:sz w:val="20"/>
          <w:szCs w:val="20"/>
        </w:rPr>
      </w:pPr>
      <w:r>
        <w:rPr>
          <w:sz w:val="20"/>
          <w:szCs w:val="20"/>
        </w:rPr>
        <w:t>§8</w:t>
      </w:r>
    </w:p>
    <w:p>
      <w:pPr>
        <w:pStyle w:val="Lista"/>
        <w:numPr>
          <w:ilvl w:val="0"/>
          <w:numId w:val="1"/>
        </w:num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Zamawiającemu przysługuje prawo do odstąpienia od umowy w terminie 30 dni od powzięcia informacji o okolicznościach uzasadniających odstąpienie, jeżeli:</w:t>
      </w:r>
    </w:p>
    <w:p>
      <w:pPr>
        <w:pStyle w:val="Lista"/>
        <w:numPr>
          <w:ilvl w:val="0"/>
          <w:numId w:val="0"/>
        </w:numPr>
        <w:ind w:left="283" w:hanging="28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1.1. stwierdzono nieuzasadniony ubytek paliwa w zbiorniku powierzonego samochodu służbowego </w:t>
        <w:tab/>
        <w:t>(różnica pomiędzy stanem przy przekazaniu, a stanem przy odbiorze – wg wskazań licznika),</w:t>
      </w:r>
    </w:p>
    <w:p>
      <w:pPr>
        <w:pStyle w:val="Lista"/>
        <w:numPr>
          <w:ilvl w:val="0"/>
          <w:numId w:val="0"/>
        </w:numPr>
        <w:ind w:left="283" w:hanging="283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  <w:szCs w:val="20"/>
        </w:rPr>
        <w:t>1.2. dwukrotna ocena rzeczoznawcy wykazała nieprawidłowe wykonanie zlecenia,</w:t>
      </w:r>
    </w:p>
    <w:p>
      <w:pPr>
        <w:pStyle w:val="Normal"/>
        <w:numPr>
          <w:ilvl w:val="0"/>
          <w:numId w:val="0"/>
        </w:numPr>
        <w:shd w:val="clear" w:fill="FFFFFF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1.3. w wyniku wszczętego postępowania egzekucyjnego nastąpi zajęcie majątku Wykonawcy lub jego </w:t>
        <w:tab/>
        <w:t>znacznej części.</w:t>
      </w:r>
    </w:p>
    <w:p>
      <w:pPr>
        <w:pStyle w:val="Lista"/>
        <w:jc w:val="both"/>
        <w:rPr>
          <w:rFonts w:ascii="Tahoma" w:hAnsi="Tahoma" w:cs="Tahoma"/>
          <w:sz w:val="20"/>
        </w:rPr>
      </w:pPr>
      <w:r>
        <w:rPr>
          <w:rFonts w:ascii="Times New Roman" w:hAnsi="Times New Roman"/>
          <w:sz w:val="20"/>
          <w:szCs w:val="20"/>
        </w:rPr>
        <w:t xml:space="preserve">   </w:t>
      </w:r>
    </w:p>
    <w:p>
      <w:pPr>
        <w:pStyle w:val="Normal"/>
        <w:jc w:val="center"/>
        <w:rPr>
          <w:rFonts w:ascii="Tahoma" w:hAnsi="Tahoma" w:cs="Tahoma"/>
          <w:b/>
          <w:b/>
          <w:sz w:val="20"/>
          <w:szCs w:val="20"/>
        </w:rPr>
      </w:pPr>
      <w:r>
        <w:rPr>
          <w:sz w:val="20"/>
          <w:szCs w:val="20"/>
        </w:rPr>
        <w:t>§9</w:t>
      </w:r>
    </w:p>
    <w:p>
      <w:pPr>
        <w:pStyle w:val="Normal"/>
        <w:numPr>
          <w:ilvl w:val="0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>Wykonawca oświadcza, że posiada wymagane uprawnienia do wykonania prac określonych w umowie, a także odpowiednią wiedzę, doświadczenie w tym zakresie i zobowiązuje się do wykonania przedmiotu umowy zgodnie ze sztuką i wiedzą techniczną.</w:t>
      </w:r>
    </w:p>
    <w:p>
      <w:pPr>
        <w:pStyle w:val="Normal"/>
        <w:numPr>
          <w:ilvl w:val="0"/>
          <w:numId w:val="2"/>
        </w:numPr>
        <w:jc w:val="both"/>
        <w:rPr/>
      </w:pPr>
      <w:r>
        <w:rPr>
          <w:sz w:val="20"/>
          <w:szCs w:val="20"/>
        </w:rPr>
        <w:t>Wykonawca oświadcza, że posiada aktualne umowy ubezpieczenia OC od następstw nieszczęśliwych wypadków, uszkodzenia czy kradzieży powierzonych na czas naprawy samochodów.</w:t>
      </w:r>
    </w:p>
    <w:p>
      <w:pPr>
        <w:pStyle w:val="Normal"/>
        <w:numPr>
          <w:ilvl w:val="0"/>
          <w:numId w:val="2"/>
        </w:numPr>
        <w:tabs>
          <w:tab w:val="left" w:pos="0" w:leader="none"/>
        </w:tabs>
        <w:suppressAutoHyphens w:val="false"/>
        <w:jc w:val="both"/>
        <w:rPr/>
      </w:pPr>
      <w:r>
        <w:rPr>
          <w:rFonts w:cs="Tahoma"/>
          <w:sz w:val="20"/>
          <w:szCs w:val="20"/>
        </w:rPr>
        <w:t>Wykonawca oświadcza, iż wartość przedmiotu umowy określonego w § 1 powyżej nie przekroczy równoważności kwoty 30.000 Euro. W związku z tym, zobowiązuję się dopełnić wszelkich niezbędnych czynności niezbędnych do zachowania</w:t>
      </w:r>
      <w:bookmarkStart w:id="1" w:name="_GoBack1"/>
      <w:bookmarkEnd w:id="1"/>
      <w:r>
        <w:rPr>
          <w:rFonts w:cs="Tahoma"/>
          <w:sz w:val="20"/>
          <w:szCs w:val="20"/>
        </w:rPr>
        <w:t xml:space="preserve"> niniejszego wymogu.</w:t>
      </w:r>
    </w:p>
    <w:p>
      <w:pPr>
        <w:pStyle w:val="Normal"/>
        <w:jc w:val="both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center"/>
        <w:rPr>
          <w:rFonts w:ascii="Tahoma" w:hAnsi="Tahoma" w:cs="Tahoma"/>
          <w:b/>
          <w:b/>
          <w:sz w:val="20"/>
          <w:szCs w:val="20"/>
        </w:rPr>
      </w:pPr>
      <w:r>
        <w:rPr>
          <w:sz w:val="20"/>
          <w:szCs w:val="20"/>
        </w:rPr>
        <w:t>§ 10</w:t>
      </w:r>
    </w:p>
    <w:p>
      <w:pPr>
        <w:pStyle w:val="Normal"/>
        <w:numPr>
          <w:ilvl w:val="0"/>
          <w:numId w:val="4"/>
        </w:numPr>
        <w:jc w:val="both"/>
        <w:rPr>
          <w:sz w:val="20"/>
          <w:szCs w:val="20"/>
        </w:rPr>
      </w:pPr>
      <w:r>
        <w:rPr>
          <w:sz w:val="20"/>
          <w:szCs w:val="20"/>
          <w:lang w:eastAsia="en-US"/>
        </w:rPr>
        <w:t>Wszelkie zmiany i uzupełnienia treści niniejszej Umowy wymagają formy pisemnego aneksu pod rygorem ich nieważności.</w:t>
      </w:r>
    </w:p>
    <w:p>
      <w:pPr>
        <w:pStyle w:val="Normal"/>
        <w:numPr>
          <w:ilvl w:val="0"/>
          <w:numId w:val="4"/>
        </w:numPr>
        <w:jc w:val="both"/>
        <w:rPr>
          <w:sz w:val="20"/>
          <w:szCs w:val="20"/>
        </w:rPr>
      </w:pPr>
      <w:r>
        <w:rPr>
          <w:sz w:val="20"/>
          <w:szCs w:val="20"/>
          <w:lang w:eastAsia="en-US"/>
        </w:rPr>
        <w:t xml:space="preserve">Zamawiający przewiduje możliwość zmian postanowień zawartej Umowy w stosunku do treści </w:t>
      </w:r>
      <w:r>
        <w:rPr>
          <w:sz w:val="20"/>
          <w:szCs w:val="20"/>
        </w:rPr>
        <w:t>Zmiany w zakresie Przedmiotu Umowy, jeżeli konieczność wprowadzenia takich zmian jest skutkiem zmiany przepisów prawa.</w:t>
      </w:r>
    </w:p>
    <w:p>
      <w:pPr>
        <w:pStyle w:val="Normal"/>
        <w:jc w:val="both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center"/>
        <w:rPr>
          <w:rFonts w:ascii="Tahoma" w:hAnsi="Tahoma" w:cs="Tahoma"/>
          <w:b/>
          <w:b/>
          <w:sz w:val="20"/>
          <w:szCs w:val="20"/>
        </w:rPr>
      </w:pPr>
      <w:r>
        <w:rPr>
          <w:sz w:val="20"/>
          <w:szCs w:val="20"/>
        </w:rPr>
        <w:t>§ 11</w:t>
      </w:r>
    </w:p>
    <w:p>
      <w:pPr>
        <w:pStyle w:val="Normal"/>
        <w:numPr>
          <w:ilvl w:val="0"/>
          <w:numId w:val="5"/>
        </w:numPr>
        <w:jc w:val="both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  <w:t>Wykonawca zobowiązuje się do zachowania w tajemnicy wszelkich informacji i dokumentów</w:t>
      </w:r>
    </w:p>
    <w:p>
      <w:pPr>
        <w:pStyle w:val="Normal"/>
        <w:numPr>
          <w:ilvl w:val="0"/>
          <w:numId w:val="0"/>
        </w:numPr>
        <w:jc w:val="both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  <w:t>uzyskanych od Zamawiającego w związku z realizacją niniejszej Umowy, w tym w szczególności do podjęcia odpowiednich kroków w celu ochrony ich poufnego charakteru.</w:t>
      </w:r>
    </w:p>
    <w:p>
      <w:pPr>
        <w:pStyle w:val="Normal"/>
        <w:numPr>
          <w:ilvl w:val="0"/>
          <w:numId w:val="5"/>
        </w:numPr>
        <w:jc w:val="both"/>
        <w:rPr>
          <w:sz w:val="20"/>
          <w:szCs w:val="20"/>
        </w:rPr>
      </w:pPr>
      <w:r>
        <w:rPr>
          <w:sz w:val="20"/>
          <w:szCs w:val="20"/>
        </w:rPr>
        <w:t>Wykonawca zobowiązuje się ponadto nie rozpowszechniać w zakresie jego działalności zawodowej i pozazawodowej informacji dotyczących Zamawiającego, przedsiębiorstwa Zamawiającego oraz osób kierujących przedsiębiorstwem Zamawiającego w sposób naruszający jego dobre imię, renomę lub inny interes.</w:t>
      </w:r>
    </w:p>
    <w:p>
      <w:pPr>
        <w:pStyle w:val="Normal"/>
        <w:numPr>
          <w:ilvl w:val="0"/>
          <w:numId w:val="5"/>
        </w:numPr>
        <w:jc w:val="both"/>
        <w:rPr>
          <w:sz w:val="20"/>
          <w:szCs w:val="20"/>
        </w:rPr>
      </w:pPr>
      <w:r>
        <w:rPr>
          <w:sz w:val="20"/>
          <w:szCs w:val="20"/>
        </w:rPr>
        <w:t>Strony uzgadniają przy tym, że obowiązek zachowania poufności trwa zarówno w czasie obowiązywania Umowy, jak i po jej zakończeniu, a zobowiązanie do jego przestrzegania nie podlega wypowiedzeniu ani rozwiązaniu.</w:t>
      </w:r>
    </w:p>
    <w:p>
      <w:pPr>
        <w:pStyle w:val="Normal"/>
        <w:jc w:val="both"/>
        <w:rPr>
          <w:rFonts w:ascii="Times New Roman" w:hAnsi="Times New Roman"/>
          <w:sz w:val="20"/>
          <w:szCs w:val="20"/>
          <w:lang w:eastAsia="x-none"/>
        </w:rPr>
      </w:pPr>
      <w:r>
        <w:rPr>
          <w:sz w:val="20"/>
          <w:szCs w:val="20"/>
          <w:lang w:eastAsia="x-none"/>
        </w:rPr>
      </w:r>
    </w:p>
    <w:p>
      <w:pPr>
        <w:pStyle w:val="Normal"/>
        <w:jc w:val="center"/>
        <w:rPr>
          <w:rFonts w:ascii="Tahoma" w:hAnsi="Tahoma" w:cs="Tahoma"/>
          <w:b/>
          <w:b/>
          <w:sz w:val="20"/>
          <w:szCs w:val="20"/>
          <w:lang w:eastAsia="x-none"/>
        </w:rPr>
      </w:pPr>
      <w:r>
        <w:rPr>
          <w:sz w:val="20"/>
          <w:szCs w:val="20"/>
          <w:lang w:val="x-none" w:eastAsia="x-none"/>
        </w:rPr>
        <w:t>§ 1</w:t>
      </w:r>
      <w:r>
        <w:rPr>
          <w:sz w:val="20"/>
          <w:szCs w:val="20"/>
          <w:lang w:eastAsia="x-none"/>
        </w:rPr>
        <w:t>2</w:t>
      </w:r>
    </w:p>
    <w:p>
      <w:pPr>
        <w:pStyle w:val="Normal"/>
        <w:numPr>
          <w:ilvl w:val="0"/>
          <w:numId w:val="6"/>
        </w:numPr>
        <w:jc w:val="both"/>
        <w:rPr>
          <w:sz w:val="20"/>
          <w:szCs w:val="20"/>
        </w:rPr>
      </w:pPr>
      <w:r>
        <w:rPr>
          <w:sz w:val="20"/>
          <w:szCs w:val="20"/>
          <w:lang w:val="x-none" w:eastAsia="x-none"/>
        </w:rPr>
        <w:t xml:space="preserve">W sprawach nie uregulowanych w niniejszej </w:t>
      </w:r>
      <w:r>
        <w:rPr>
          <w:sz w:val="20"/>
          <w:szCs w:val="20"/>
          <w:lang w:eastAsia="x-none"/>
        </w:rPr>
        <w:t>U</w:t>
      </w:r>
      <w:r>
        <w:rPr>
          <w:sz w:val="20"/>
          <w:szCs w:val="20"/>
          <w:lang w:val="x-none" w:eastAsia="x-none"/>
        </w:rPr>
        <w:t>mowie zastosowanie mają odpowiednie przepisy Kodeksu cywilnego.</w:t>
      </w:r>
    </w:p>
    <w:p>
      <w:pPr>
        <w:pStyle w:val="Normal"/>
        <w:numPr>
          <w:ilvl w:val="0"/>
          <w:numId w:val="6"/>
        </w:numPr>
        <w:jc w:val="both"/>
        <w:rPr>
          <w:sz w:val="20"/>
          <w:szCs w:val="20"/>
        </w:rPr>
      </w:pPr>
      <w:r>
        <w:rPr>
          <w:sz w:val="20"/>
          <w:szCs w:val="20"/>
          <w:lang w:val="x-none" w:eastAsia="x-none"/>
        </w:rPr>
        <w:t xml:space="preserve">Spory pomiędzy Stronami, mogące wyniknąć na tle realizacji niniejszej </w:t>
      </w:r>
      <w:r>
        <w:rPr>
          <w:sz w:val="20"/>
          <w:szCs w:val="20"/>
          <w:lang w:eastAsia="x-none"/>
        </w:rPr>
        <w:t>U</w:t>
      </w:r>
      <w:r>
        <w:rPr>
          <w:sz w:val="20"/>
          <w:szCs w:val="20"/>
          <w:lang w:val="x-none" w:eastAsia="x-none"/>
        </w:rPr>
        <w:t xml:space="preserve">mowy, rozstrzygane będą polubownie, a po wyczerpaniu takiej możliwości na drodze sądowej – wyłącznie właściwym jest Sąd właściwy miejscowo dla siedziby Zamawiającego. </w:t>
      </w:r>
    </w:p>
    <w:p>
      <w:pPr>
        <w:pStyle w:val="Normal"/>
        <w:numPr>
          <w:ilvl w:val="0"/>
          <w:numId w:val="6"/>
        </w:numPr>
        <w:jc w:val="both"/>
        <w:rPr>
          <w:sz w:val="20"/>
          <w:szCs w:val="20"/>
        </w:rPr>
      </w:pPr>
      <w:r>
        <w:rPr>
          <w:sz w:val="20"/>
          <w:szCs w:val="20"/>
          <w:lang w:val="x-none" w:eastAsia="x-none"/>
        </w:rPr>
        <w:t xml:space="preserve">Przed wszczęciem sporu Strony mogą wspólnie podjąć próbę jego rozstrzygnięcia za pośrednictwem bezstronnego mediatora. </w:t>
      </w:r>
    </w:p>
    <w:p>
      <w:pPr>
        <w:pStyle w:val="Normal"/>
        <w:jc w:val="both"/>
        <w:rPr>
          <w:rFonts w:ascii="Times New Roman" w:hAnsi="Times New Roman"/>
          <w:sz w:val="20"/>
          <w:szCs w:val="20"/>
          <w:lang w:val="x-none" w:eastAsia="x-none"/>
        </w:rPr>
      </w:pPr>
      <w:r>
        <w:rPr>
          <w:sz w:val="20"/>
          <w:szCs w:val="20"/>
          <w:lang w:val="x-none" w:eastAsia="x-none"/>
        </w:rPr>
      </w:r>
    </w:p>
    <w:p>
      <w:pPr>
        <w:pStyle w:val="Normal"/>
        <w:jc w:val="center"/>
        <w:rPr>
          <w:rFonts w:ascii="Tahoma" w:hAnsi="Tahoma" w:cs="Tahoma"/>
          <w:b/>
          <w:b/>
          <w:sz w:val="20"/>
          <w:szCs w:val="20"/>
          <w:lang w:eastAsia="x-none"/>
        </w:rPr>
      </w:pPr>
      <w:r>
        <w:rPr>
          <w:sz w:val="20"/>
          <w:szCs w:val="20"/>
          <w:lang w:val="x-none" w:eastAsia="x-none"/>
        </w:rPr>
        <w:t>§ 1</w:t>
      </w:r>
      <w:r>
        <w:rPr>
          <w:sz w:val="20"/>
          <w:szCs w:val="20"/>
          <w:lang w:eastAsia="x-none"/>
        </w:rPr>
        <w:t>3</w:t>
      </w:r>
    </w:p>
    <w:p>
      <w:pPr>
        <w:pStyle w:val="Normal"/>
        <w:numPr>
          <w:ilvl w:val="0"/>
          <w:numId w:val="7"/>
        </w:numPr>
        <w:jc w:val="both"/>
        <w:rPr>
          <w:sz w:val="20"/>
          <w:szCs w:val="20"/>
        </w:rPr>
      </w:pPr>
      <w:r>
        <w:rPr>
          <w:sz w:val="20"/>
          <w:szCs w:val="20"/>
        </w:rPr>
        <w:t>Zmiany niniejszej Umowy będą dokonywane przez kolejno numerowane aneksy sporządzone przez Strony w formie pisemnej, pod rygorem nieważności.</w:t>
      </w:r>
    </w:p>
    <w:p>
      <w:pPr>
        <w:pStyle w:val="Normal"/>
        <w:numPr>
          <w:ilvl w:val="0"/>
          <w:numId w:val="7"/>
        </w:numPr>
        <w:jc w:val="both"/>
        <w:rPr>
          <w:sz w:val="20"/>
          <w:szCs w:val="20"/>
        </w:rPr>
      </w:pPr>
      <w:r>
        <w:rPr>
          <w:sz w:val="20"/>
          <w:szCs w:val="20"/>
        </w:rPr>
        <w:t>Umowa podlega prawu polskiemu.</w:t>
      </w:r>
    </w:p>
    <w:p>
      <w:pPr>
        <w:pStyle w:val="Normal"/>
        <w:numPr>
          <w:ilvl w:val="0"/>
          <w:numId w:val="7"/>
        </w:numPr>
        <w:jc w:val="both"/>
        <w:rPr>
          <w:sz w:val="20"/>
          <w:szCs w:val="20"/>
        </w:rPr>
      </w:pPr>
      <w:r>
        <w:rPr>
          <w:sz w:val="20"/>
          <w:szCs w:val="20"/>
        </w:rPr>
        <w:t>Umowę niniejszą sporządzono w trzech jednobrzmiących egzemplarzach, dwa egzemplarze dla Zamawiającego i jeden egzemplarz dla Nadzoru.</w:t>
      </w:r>
    </w:p>
    <w:p>
      <w:pPr>
        <w:pStyle w:val="Normal"/>
        <w:jc w:val="both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>
          <w:rFonts w:ascii="Tahoma" w:hAnsi="Tahoma" w:cs="Tahoma"/>
          <w:sz w:val="20"/>
          <w:szCs w:val="20"/>
        </w:rPr>
      </w:pPr>
      <w:r>
        <w:rPr>
          <w:sz w:val="20"/>
          <w:szCs w:val="20"/>
        </w:rPr>
        <w:t xml:space="preserve">                     </w:t>
      </w:r>
      <w:r>
        <w:rPr>
          <w:sz w:val="20"/>
          <w:szCs w:val="20"/>
        </w:rPr>
        <w:t>Zamawiający                                                                        Wykonawca</w:t>
      </w:r>
    </w:p>
    <w:p>
      <w:pPr>
        <w:pStyle w:val="Normal"/>
        <w:jc w:val="both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>
          <w:rFonts w:ascii="Tahoma" w:hAnsi="Tahoma" w:cs="Tahoma"/>
          <w:sz w:val="20"/>
          <w:szCs w:val="20"/>
        </w:rPr>
      </w:pPr>
      <w:r>
        <w:rPr>
          <w:sz w:val="20"/>
          <w:szCs w:val="20"/>
        </w:rPr>
        <w:t xml:space="preserve">               ………………………………………                                               …………………………………</w:t>
      </w:r>
      <w:r>
        <w:rPr>
          <w:sz w:val="20"/>
          <w:szCs w:val="20"/>
        </w:rPr>
        <w:t>..</w:t>
      </w:r>
    </w:p>
    <w:p>
      <w:pPr>
        <w:pStyle w:val="Normal"/>
        <w:widowControl w:val="false"/>
        <w:spacing w:before="0" w:after="0"/>
        <w:contextualSpacing/>
        <w:jc w:val="both"/>
        <w:textAlignment w:val="baseline"/>
        <w:rPr>
          <w:rFonts w:ascii="Times New Roman" w:hAnsi="Times New Roman" w:cs="Tahoma"/>
          <w:i/>
          <w:i/>
          <w:iCs/>
          <w:sz w:val="20"/>
          <w:szCs w:val="20"/>
          <w:lang w:eastAsia="x-none"/>
        </w:rPr>
      </w:pPr>
      <w:r>
        <w:rPr>
          <w:rFonts w:cs="Tahoma"/>
          <w:i/>
          <w:iCs/>
          <w:sz w:val="20"/>
          <w:szCs w:val="20"/>
          <w:lang w:eastAsia="x-none"/>
        </w:rPr>
      </w:r>
    </w:p>
    <w:p>
      <w:pPr>
        <w:pStyle w:val="Normal"/>
        <w:rPr>
          <w:rFonts w:ascii="Times New Roman" w:hAnsi="Times New Roman" w:cs="Tahoma"/>
          <w:sz w:val="20"/>
          <w:szCs w:val="20"/>
        </w:rPr>
      </w:pPr>
      <w:r>
        <w:rPr>
          <w:rFonts w:cs="Tahoma"/>
          <w:sz w:val="20"/>
          <w:szCs w:val="20"/>
        </w:rPr>
      </w:r>
    </w:p>
    <w:p>
      <w:pPr>
        <w:pStyle w:val="Normal"/>
        <w:jc w:val="center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417" w:right="1417" w:header="1417" w:top="2098" w:footer="1417" w:bottom="194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Cambria">
    <w:charset w:val="ee"/>
    <w:family w:val="roman"/>
    <w:pitch w:val="variable"/>
  </w:font>
  <w:font w:name="Arial">
    <w:charset w:val="ee"/>
    <w:family w:val="roman"/>
    <w:pitch w:val="variable"/>
  </w:font>
  <w:font w:name="Verdana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spacing w:before="0" w:after="200"/>
      <w:jc w:val="right"/>
      <w:rPr/>
    </w:pPr>
    <w:r>
      <w:rPr/>
      <w:fldChar w:fldCharType="begin"/>
    </w:r>
    <w:r>
      <w:instrText> PAGE </w:instrText>
    </w:r>
    <w:r>
      <w:fldChar w:fldCharType="separate"/>
    </w:r>
    <w:r>
      <w:t>5</w:t>
    </w:r>
    <w: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jc w:val="center"/>
      <w:rPr>
        <w:rFonts w:ascii="Times New Roman" w:hAnsi="Times New Roman"/>
        <w:i/>
        <w:i/>
        <w:sz w:val="16"/>
        <w:szCs w:val="16"/>
      </w:rPr>
    </w:pPr>
    <w:r>
      <w:rPr>
        <w:rFonts w:ascii="Times New Roman" w:hAnsi="Times New Roman"/>
        <w:i/>
        <w:sz w:val="16"/>
        <w:szCs w:val="16"/>
      </w:rPr>
      <w:t>Zamawiający : Gmina Lidzbark Warmiński, ul. Krasickiego 1, 11-100 Lidzbark  Warmiński, tel. 89 767-32-74</w:t>
    </w:r>
  </w:p>
  <w:p>
    <w:pPr>
      <w:pStyle w:val="Gwka"/>
      <w:pBdr>
        <w:bottom w:val="single" w:sz="4" w:space="1" w:color="000001"/>
      </w:pBdr>
      <w:tabs>
        <w:tab w:val="center" w:pos="4536" w:leader="none"/>
        <w:tab w:val="center" w:pos="5041" w:leader="none"/>
        <w:tab w:val="left" w:pos="8380" w:leader="none"/>
        <w:tab w:val="right" w:pos="9072" w:leader="none"/>
      </w:tabs>
      <w:rPr>
        <w:rFonts w:ascii="Times New Roman" w:hAnsi="Times New Roman"/>
        <w:i/>
        <w:i/>
        <w:sz w:val="16"/>
        <w:szCs w:val="16"/>
      </w:rPr>
    </w:pPr>
    <w:r>
      <w:rPr>
        <w:rFonts w:ascii="Times New Roman" w:hAnsi="Times New Roman"/>
        <w:i/>
        <w:sz w:val="16"/>
        <w:szCs w:val="16"/>
      </w:rPr>
      <w:tab/>
      <w:t>Sygnatura akt : DR.7226.87.2016.NT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suff w:val="space"/>
      <w:lvlText w:val="%1."/>
      <w:lvlJc w:val="left"/>
      <w:pPr>
        <w:ind w:left="720" w:hanging="357"/>
      </w:pPr>
      <w:rPr>
        <w:sz w:val="20"/>
        <w:szCs w:val="20"/>
        <w:rFonts w:ascii="Times New Roman" w:hAnsi="Times New Roman"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360"/>
      </w:pPr>
      <w:rPr>
        <w:sz w:val="20"/>
        <w:szCs w:val="20"/>
        <w:rFonts w:ascii="Times New Roman" w:hAnsi="Times New Roman"/>
        <w:color w:val="00000A"/>
      </w:r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">
    <w:lvl w:ilvl="0">
      <w:start w:val="1"/>
      <w:numFmt w:val="decimal"/>
      <w:suff w:val="space"/>
      <w:lvlText w:val="%1."/>
      <w:lvlJc w:val="left"/>
      <w:pPr>
        <w:ind w:left="720" w:hanging="357"/>
      </w:pPr>
      <w:rPr>
        <w:sz w:val="20"/>
        <w:szCs w:val="20"/>
        <w:rFonts w:ascii="Times New Roman" w:hAnsi="Times New Roman"/>
        <w:color w:val="00000A"/>
      </w:rPr>
    </w:lvl>
    <w:lvl w:ilvl="1">
      <w:start w:val="1"/>
      <w:numFmt w:val="decimal"/>
      <w:suff w:val="space"/>
      <w:lvlText w:val="%1.%2."/>
      <w:lvlJc w:val="left"/>
      <w:pPr>
        <w:ind w:left="1080" w:hanging="360"/>
      </w:pPr>
      <w:rPr>
        <w:sz w:val="20"/>
        <w:szCs w:val="20"/>
        <w:rFonts w:ascii="Times New Roman" w:hAnsi="Times New Roman"/>
        <w:color w:val="00000A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sz w:val="20"/>
        <w:i w:val="false"/>
        <w:b w:val="false"/>
        <w:szCs w:val="20"/>
        <w:bCs w:val="false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lvl w:ilvl="0">
      <w:start w:val="1"/>
      <w:numFmt w:val="decimal"/>
      <w:suff w:val="space"/>
      <w:lvlText w:val="%1."/>
      <w:lvlJc w:val="left"/>
      <w:pPr>
        <w:ind w:left="720" w:hanging="360"/>
      </w:pPr>
      <w:rPr>
        <w:sz w:val="20"/>
        <w:szCs w:val="20"/>
        <w:rFonts w:ascii="Times New Roman" w:hAnsi="Times New Roman"/>
        <w:color w:val="00000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lvl w:ilvl="0">
      <w:start w:val="1"/>
      <w:numFmt w:val="decimal"/>
      <w:suff w:val="space"/>
      <w:lvlText w:val="%1."/>
      <w:lvlJc w:val="left"/>
      <w:pPr>
        <w:ind w:left="720" w:hanging="360"/>
      </w:pPr>
      <w:rPr>
        <w:sz w:val="20"/>
        <w:szCs w:val="20"/>
        <w:rFonts w:ascii="Times New Roman" w:hAnsi="Times New Roman"/>
        <w:color w:val="00000A"/>
      </w:rPr>
    </w:lvl>
    <w:lvl w:ilvl="1">
      <w:start w:val="1"/>
      <w:numFmt w:val="decimal"/>
      <w:suff w:val="space"/>
      <w:lvlText w:val="%1.%2."/>
      <w:lvlJc w:val="left"/>
      <w:pPr>
        <w:ind w:left="1440" w:hanging="720"/>
      </w:pPr>
      <w:rPr>
        <w:sz w:val="20"/>
        <w:szCs w:val="20"/>
        <w:rFonts w:ascii="Times New Roman" w:hAnsi="Times New Roman"/>
        <w:color w:val="00000A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lvl w:ilvl="0">
      <w:start w:val="1"/>
      <w:numFmt w:val="decimal"/>
      <w:suff w:val="space"/>
      <w:lvlText w:val="%1."/>
      <w:lvlJc w:val="left"/>
      <w:pPr>
        <w:ind w:left="720" w:hanging="357"/>
      </w:pPr>
      <w:rPr>
        <w:sz w:val="20"/>
        <w:szCs w:val="20"/>
        <w:rFonts w:ascii="Times New Roman" w:hAnsi="Times New Roman"/>
        <w:color w:val="00000A"/>
      </w:rPr>
    </w:lvl>
    <w:lvl w:ilvl="1">
      <w:start w:val="1"/>
      <w:numFmt w:val="decimal"/>
      <w:suff w:val="space"/>
      <w:lvlText w:val="%1.%2."/>
      <w:lvlJc w:val="left"/>
      <w:pPr>
        <w:ind w:left="720" w:hanging="0"/>
      </w:pPr>
      <w:rPr>
        <w:sz w:val="20"/>
        <w:szCs w:val="20"/>
        <w:rFonts w:ascii="Times New Roman" w:hAnsi="Times New Roman"/>
        <w:color w:val="00000A"/>
      </w:r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lvl w:ilvl="0">
      <w:start w:val="1"/>
      <w:numFmt w:val="decimal"/>
      <w:suff w:val="space"/>
      <w:lvlText w:val="%1."/>
      <w:lvlJc w:val="left"/>
      <w:pPr>
        <w:ind w:left="720" w:hanging="357"/>
      </w:pPr>
      <w:rPr>
        <w:sz w:val="20"/>
        <w:szCs w:val="20"/>
        <w:rFonts w:ascii="Times New Roman" w:hAnsi="Times New Roman"/>
        <w:color w:val="00000A"/>
      </w:rPr>
    </w:lvl>
    <w:lvl w:ilvl="1">
      <w:start w:val="1"/>
      <w:numFmt w:val="decimal"/>
      <w:suff w:val="space"/>
      <w:lvlText w:val="%1.%2."/>
      <w:lvlJc w:val="left"/>
      <w:pPr>
        <w:ind w:left="720" w:hanging="0"/>
      </w:pPr>
      <w:rPr>
        <w:sz w:val="20"/>
        <w:szCs w:val="20"/>
        <w:rFonts w:ascii="Times New Roman" w:hAnsi="Times New Roman"/>
        <w:color w:val="00000A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7">
    <w:lvl w:ilvl="0">
      <w:start w:val="1"/>
      <w:numFmt w:val="decimal"/>
      <w:suff w:val="space"/>
      <w:lvlText w:val="%1."/>
      <w:lvlJc w:val="left"/>
      <w:pPr>
        <w:ind w:left="720" w:hanging="357"/>
      </w:pPr>
      <w:rPr>
        <w:sz w:val="20"/>
        <w:szCs w:val="20"/>
        <w:rFonts w:ascii="Times New Roman" w:hAnsi="Times New Roman"/>
        <w:color w:val="00000A"/>
      </w:rPr>
    </w:lvl>
    <w:lvl w:ilvl="1">
      <w:start w:val="1"/>
      <w:numFmt w:val="decimal"/>
      <w:suff w:val="space"/>
      <w:lvlText w:val="%1.%2."/>
      <w:lvlJc w:val="left"/>
      <w:pPr>
        <w:ind w:left="720" w:hanging="0"/>
      </w:pPr>
      <w:rPr>
        <w:sz w:val="20"/>
        <w:szCs w:val="20"/>
        <w:rFonts w:ascii="Times New Roman" w:hAnsi="Times New Roman"/>
        <w:color w:val="00000A"/>
      </w:r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lvl w:ilvl="0">
      <w:start w:val="1"/>
      <w:numFmt w:val="decimal"/>
      <w:suff w:val="space"/>
      <w:lvlText w:val=" %1."/>
      <w:lvlJc w:val="left"/>
      <w:pPr>
        <w:ind w:left="720" w:hanging="360"/>
      </w:pPr>
      <w:rPr>
        <w:sz w:val="20"/>
        <w:szCs w:val="20"/>
        <w:rFonts w:ascii="Times New Roman" w:hAnsi="Times New Roman"/>
        <w:color w:val="00000A"/>
      </w:rPr>
    </w:lvl>
    <w:lvl w:ilvl="1">
      <w:start w:val="1"/>
      <w:numFmt w:val="decimal"/>
      <w:suff w:val="space"/>
      <w:lvlText w:val=" %1.%2."/>
      <w:lvlJc w:val="left"/>
      <w:pPr>
        <w:ind w:left="1080" w:hanging="360"/>
      </w:pPr>
      <w:rPr>
        <w:sz w:val="20"/>
        <w:szCs w:val="20"/>
        <w:rFonts w:ascii="Times New Roman" w:hAnsi="Times New Roman"/>
        <w:color w:val="00000A"/>
      </w:rPr>
    </w:lvl>
    <w:lvl w:ilvl="2">
      <w:start w:val="1"/>
      <w:numFmt w:val="lowerLetter"/>
      <w:lvlText w:val=" %3)"/>
      <w:lvlJc w:val="left"/>
      <w:pPr>
        <w:tabs>
          <w:tab w:val="num" w:pos="1440"/>
        </w:tabs>
        <w:ind w:left="1440" w:hanging="360"/>
      </w:p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rFonts w:cs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  <w:rFonts w:cs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  <w:rFonts w:cs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rFonts w:cs="Symbol"/>
      </w:rPr>
    </w:lvl>
  </w:abstractNum>
  <w:abstractNum w:abstractNumId="9">
    <w:lvl w:ilvl="0">
      <w:start w:val="1"/>
      <w:numFmt w:val="decimal"/>
      <w:suff w:val="space"/>
      <w:lvlText w:val="%1."/>
      <w:lvlJc w:val="left"/>
      <w:pPr>
        <w:ind w:left="720" w:hanging="360"/>
      </w:pPr>
      <w:rPr>
        <w:sz w:val="20"/>
        <w:szCs w:val="20"/>
        <w:rFonts w:ascii="Times New Roman" w:hAnsi="Times New Roman"/>
        <w:color w:val="00000A"/>
      </w:rPr>
    </w:lvl>
    <w:lvl w:ilvl="1">
      <w:start w:val="1"/>
      <w:numFmt w:val="decimal"/>
      <w:suff w:val="space"/>
      <w:lvlText w:val="%1.%2."/>
      <w:lvlJc w:val="left"/>
      <w:pPr>
        <w:ind w:left="720" w:hanging="0"/>
      </w:pPr>
      <w:rPr>
        <w:sz w:val="20"/>
        <w:szCs w:val="20"/>
        <w:rFonts w:ascii="Times New Roman" w:hAnsi="Times New Roman"/>
        <w:color w:val="00000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lvl w:ilvl="0">
      <w:start w:val="1"/>
      <w:numFmt w:val="decimal"/>
      <w:suff w:val="space"/>
      <w:lvlText w:val=" %1."/>
      <w:lvlJc w:val="left"/>
      <w:pPr>
        <w:ind w:left="720" w:hanging="360"/>
      </w:pPr>
      <w:rPr>
        <w:sz w:val="20"/>
        <w:szCs w:val="20"/>
        <w:rFonts w:ascii="Times New Roman" w:hAnsi="Times New Roman"/>
        <w:color w:val="00000A"/>
      </w:rPr>
    </w:lvl>
    <w:lvl w:ilvl="1">
      <w:start w:val="1"/>
      <w:numFmt w:val="decimal"/>
      <w:suff w:val="space"/>
      <w:lvlText w:val=" %1.%2."/>
      <w:lvlJc w:val="left"/>
      <w:pPr>
        <w:ind w:left="720" w:hanging="0"/>
      </w:pPr>
      <w:rPr>
        <w:sz w:val="20"/>
        <w:szCs w:val="20"/>
        <w:rFonts w:ascii="Times New Roman" w:hAnsi="Times New Roman"/>
        <w:color w:val="00000A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 %1.%2.%3.%4 "/>
      <w:lvlJc w:val="left"/>
      <w:pPr>
        <w:tabs>
          <w:tab w:val="num" w:pos="1800"/>
        </w:tabs>
        <w:ind w:left="1800" w:hanging="360"/>
      </w:pPr>
      <w:rPr>
        <w:sz w:val="20"/>
        <w:b w:val="false"/>
        <w:szCs w:val="20"/>
        <w:bCs w:val="false"/>
      </w:rPr>
    </w:lvl>
    <w:lvl w:ilvl="4">
      <w:start w:val="1"/>
      <w:numFmt w:val="decimal"/>
      <w:lvlText w:val=" %1.%2.%3.%4.%5 "/>
      <w:lvlJc w:val="left"/>
      <w:pPr>
        <w:tabs>
          <w:tab w:val="num" w:pos="2160"/>
        </w:tabs>
        <w:ind w:left="2160" w:hanging="360"/>
      </w:pPr>
      <w:rPr>
        <w:sz w:val="20"/>
        <w:b w:val="false"/>
        <w:szCs w:val="20"/>
        <w:bCs w:val="false"/>
      </w:rPr>
    </w:lvl>
    <w:lvl w:ilvl="5">
      <w:start w:val="1"/>
      <w:numFmt w:val="decimal"/>
      <w:lvlText w:val=" %1.%2.%3.%4.%5.%6 "/>
      <w:lvlJc w:val="left"/>
      <w:pPr>
        <w:tabs>
          <w:tab w:val="num" w:pos="2520"/>
        </w:tabs>
        <w:ind w:left="2520" w:hanging="360"/>
      </w:pPr>
      <w:rPr>
        <w:sz w:val="20"/>
        <w:b w:val="false"/>
        <w:szCs w:val="20"/>
        <w:bCs w:val="false"/>
      </w:rPr>
    </w:lvl>
    <w:lvl w:ilvl="6">
      <w:start w:val="1"/>
      <w:numFmt w:val="decimal"/>
      <w:lvlText w:val=" %1.%2.%3.%4.%5.%6.%7 "/>
      <w:lvlJc w:val="left"/>
      <w:pPr>
        <w:tabs>
          <w:tab w:val="num" w:pos="2880"/>
        </w:tabs>
        <w:ind w:left="2880" w:hanging="360"/>
      </w:pPr>
      <w:rPr>
        <w:sz w:val="20"/>
        <w:b w:val="false"/>
        <w:szCs w:val="20"/>
        <w:bCs w:val="false"/>
      </w:rPr>
    </w:lvl>
    <w:lvl w:ilvl="7">
      <w:start w:val="1"/>
      <w:numFmt w:val="decimal"/>
      <w:lvlText w:val=" %1.%2.%3.%4.%5.%6.%7.%8 "/>
      <w:lvlJc w:val="left"/>
      <w:pPr>
        <w:tabs>
          <w:tab w:val="num" w:pos="3240"/>
        </w:tabs>
        <w:ind w:left="3240" w:hanging="360"/>
      </w:pPr>
      <w:rPr>
        <w:sz w:val="20"/>
        <w:b w:val="false"/>
        <w:szCs w:val="20"/>
        <w:bCs w:val="false"/>
      </w:rPr>
    </w:lvl>
    <w:lvl w:ilvl="8">
      <w:start w:val="1"/>
      <w:numFmt w:val="decimal"/>
      <w:lvlText w:val=" %1.%2.%3.%4.%5.%6.%7.%8.%9 "/>
      <w:lvlJc w:val="left"/>
      <w:pPr>
        <w:tabs>
          <w:tab w:val="num" w:pos="3600"/>
        </w:tabs>
        <w:ind w:left="3600" w:hanging="360"/>
      </w:pPr>
      <w:rPr>
        <w:sz w:val="20"/>
        <w:b w:val="false"/>
        <w:szCs w:val="20"/>
        <w:bCs w:val="false"/>
      </w:rPr>
    </w:lvl>
  </w:abstractNum>
  <w:abstractNum w:abstractNumId="11">
    <w:lvl w:ilvl="0">
      <w:start w:val="1"/>
      <w:numFmt w:val="decimal"/>
      <w:suff w:val="space"/>
      <w:lvlText w:val="%1."/>
      <w:lvlJc w:val="left"/>
      <w:pPr>
        <w:ind w:left="720" w:hanging="360"/>
      </w:pPr>
      <w:rPr>
        <w:sz w:val="20"/>
        <w:szCs w:val="20"/>
        <w:rFonts w:ascii="Times New Roman" w:hAnsi="Times New Roman"/>
        <w:color w:val="00000A"/>
      </w:rPr>
    </w:lvl>
    <w:lvl w:ilvl="1">
      <w:start w:val="1"/>
      <w:numFmt w:val="decimal"/>
      <w:suff w:val="space"/>
      <w:lvlText w:val="%1.%2."/>
      <w:lvlJc w:val="left"/>
      <w:pPr>
        <w:ind w:left="720" w:hanging="0"/>
      </w:pPr>
      <w:rPr>
        <w:sz w:val="20"/>
        <w:szCs w:val="20"/>
        <w:rFonts w:ascii="Times New Roman" w:hAnsi="Times New Roman"/>
        <w:color w:val="00000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0"/>
        <w:color w:val="00000A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0"/>
        <w:color w:val="00000A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0"/>
        <w:color w:val="00000A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0"/>
        <w:color w:val="00000A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0"/>
        <w:color w:val="00000A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0"/>
        <w:color w:val="00000A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0"/>
        <w:color w:val="00000A"/>
      </w:rPr>
    </w:lvl>
  </w:abstractNum>
  <w:abstractNum w:abstractNumId="12">
    <w:lvl w:ilvl="0">
      <w:start w:val="1"/>
      <w:numFmt w:val="decimal"/>
      <w:suff w:val="space"/>
      <w:lvlText w:val="%1."/>
      <w:lvlJc w:val="left"/>
      <w:pPr>
        <w:ind w:left="720" w:hanging="360"/>
      </w:pPr>
      <w:rPr>
        <w:sz w:val="20"/>
        <w:szCs w:val="20"/>
        <w:rFonts w:ascii="Times New Roman" w:hAnsi="Times New Roman"/>
        <w:color w:val="00000A"/>
      </w:rPr>
    </w:lvl>
    <w:lvl w:ilvl="1">
      <w:start w:val="1"/>
      <w:numFmt w:val="decimal"/>
      <w:suff w:val="space"/>
      <w:lvlText w:val="%2."/>
      <w:lvlJc w:val="left"/>
      <w:pPr>
        <w:ind w:left="720" w:hanging="0"/>
      </w:pPr>
      <w:rPr>
        <w:sz w:val="20"/>
        <w:szCs w:val="20"/>
        <w:rFonts w:ascii="Times New Roman" w:hAnsi="Times New Roman"/>
        <w:color w:val="00000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0"/>
        <w:szCs w:val="20"/>
        <w:rFonts w:ascii="Times New Roman" w:hAnsi="Times New Roman"/>
        <w:color w:val="00000A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0"/>
        <w:szCs w:val="20"/>
        <w:rFonts w:ascii="Times New Roman" w:hAnsi="Times New Roman"/>
        <w:color w:val="00000A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0"/>
        <w:szCs w:val="20"/>
        <w:rFonts w:ascii="Times New Roman" w:hAnsi="Times New Roman"/>
        <w:color w:val="00000A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0"/>
        <w:szCs w:val="20"/>
        <w:rFonts w:ascii="Times New Roman" w:hAnsi="Times New Roman"/>
        <w:color w:val="00000A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0"/>
        <w:szCs w:val="20"/>
        <w:rFonts w:ascii="Times New Roman" w:hAnsi="Times New Roman"/>
        <w:color w:val="00000A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0"/>
        <w:szCs w:val="20"/>
        <w:rFonts w:ascii="Times New Roman" w:hAnsi="Times New Roman"/>
        <w:color w:val="00000A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0"/>
        <w:szCs w:val="20"/>
        <w:rFonts w:ascii="Times New Roman" w:hAnsi="Times New Roman"/>
        <w:color w:val="00000A"/>
      </w:rPr>
    </w:lvl>
  </w:abstractNum>
  <w:abstractNum w:abstractNumId="13">
    <w:lvl w:ilvl="0">
      <w:start w:val="1"/>
      <w:numFmt w:val="decimal"/>
      <w:suff w:val="space"/>
      <w:lvlText w:val=" %1."/>
      <w:lvlJc w:val="left"/>
      <w:pPr>
        <w:ind w:left="720" w:hanging="360"/>
      </w:pPr>
    </w:lvl>
    <w:lvl w:ilvl="1">
      <w:start w:val="1"/>
      <w:numFmt w:val="decimal"/>
      <w:suff w:val="space"/>
      <w:lvlText w:val=" %1.%2."/>
      <w:lvlJc w:val="left"/>
      <w:pPr>
        <w:ind w:left="720" w:hanging="0"/>
      </w:pPr>
      <w:rPr>
        <w:sz w:val="20"/>
        <w:szCs w:val="20"/>
        <w:rFonts w:ascii="Times New Roman" w:hAnsi="Times New Roman"/>
        <w:color w:val="00000A"/>
      </w:rPr>
    </w:lvl>
    <w:lvl w:ilvl="2">
      <w:start w:val="1"/>
      <w:numFmt w:val="lowerLetter"/>
      <w:lvlText w:val=" %3)"/>
      <w:lvlJc w:val="left"/>
      <w:pPr>
        <w:tabs>
          <w:tab w:val="num" w:pos="1440"/>
        </w:tabs>
        <w:ind w:left="1440" w:hanging="360"/>
      </w:p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rFonts w:cs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  <w:rFonts w:cs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  <w:rFonts w:cs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rFonts w:cs="Symbol"/>
      </w:rPr>
    </w:lvl>
  </w:abstractNum>
  <w:abstractNum w:abstractNumId="14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Cs w:val="24"/>
        <w:lang w:val="pl-PL" w:eastAsia="zh-CN" w:bidi="hi-IN"/>
      </w:rPr>
    </w:rPrDefault>
    <w:pPrDefault>
      <w:pPr>
        <w:spacing w:lineRule="auto" w:line="25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442dc"/>
    <w:pPr>
      <w:widowControl/>
      <w:suppressAutoHyphens w:val="true"/>
      <w:kinsoku w:val="true"/>
      <w:overflowPunct w:val="true"/>
      <w:autoSpaceDE w:val="true"/>
      <w:bidi w:val="0"/>
      <w:spacing w:lineRule="auto" w:line="24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pl-PL" w:eastAsia="ar-SA" w:bidi="ar-SA"/>
    </w:rPr>
  </w:style>
  <w:style w:type="paragraph" w:styleId="Nagwek1">
    <w:name w:val="Nagłówek 1"/>
    <w:basedOn w:val="Normal"/>
    <w:next w:val="Normal"/>
    <w:pPr>
      <w:keepNext/>
      <w:outlineLvl w:val="0"/>
    </w:pPr>
    <w:rPr>
      <w:rFonts w:ascii="Cambria" w:hAnsi="Cambria" w:cs="Cambria"/>
      <w:b/>
      <w:bCs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zeinternetowe" w:customStyle="1">
    <w:name w:val="Łącze internetowe"/>
    <w:basedOn w:val="DefaultParagraphFont"/>
    <w:rsid w:val="00b442dc"/>
    <w:rPr>
      <w:color w:val="0000FF"/>
      <w:u w:val="single"/>
    </w:rPr>
  </w:style>
  <w:style w:type="character" w:styleId="TekstpodstawowyZnak" w:customStyle="1">
    <w:name w:val="Tekst podstawowy Znak"/>
    <w:basedOn w:val="DefaultParagraphFont"/>
    <w:link w:val="Tretekstu"/>
    <w:qFormat/>
    <w:rsid w:val="00b442dc"/>
    <w:rPr>
      <w:rFonts w:ascii="Arial" w:hAnsi="Arial" w:eastAsia="Times New Roman" w:cs="Times New Roman"/>
      <w:sz w:val="24"/>
      <w:szCs w:val="20"/>
      <w:lang w:eastAsia="ar-SA"/>
    </w:rPr>
  </w:style>
  <w:style w:type="character" w:styleId="AkapitzlistZnak" w:customStyle="1">
    <w:name w:val="Akapit z listą Znak"/>
    <w:basedOn w:val="DefaultParagraphFont"/>
    <w:link w:val="Akapitzlist"/>
    <w:uiPriority w:val="34"/>
    <w:qFormat/>
    <w:locked/>
    <w:rsid w:val="00b442dc"/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StopkaZnak" w:customStyle="1">
    <w:name w:val="Stopka Znak"/>
    <w:basedOn w:val="DefaultParagraphFont"/>
    <w:link w:val="Stopka"/>
    <w:uiPriority w:val="99"/>
    <w:qFormat/>
    <w:rsid w:val="00ad1222"/>
    <w:rPr>
      <w:rFonts w:ascii="Verdana" w:hAnsi="Verdana" w:eastAsia="Calibri" w:cs="Times New Roman"/>
      <w:sz w:val="20"/>
    </w:rPr>
  </w:style>
  <w:style w:type="character" w:styleId="ListLabel1" w:customStyle="1">
    <w:name w:val="ListLabel 1"/>
    <w:qFormat/>
    <w:rPr>
      <w:rFonts w:ascii="Times New Roman" w:hAnsi="Times New Roman"/>
      <w:color w:val="00000A"/>
      <w:sz w:val="20"/>
      <w:szCs w:val="20"/>
    </w:rPr>
  </w:style>
  <w:style w:type="character" w:styleId="ListLabel2" w:customStyle="1">
    <w:name w:val="ListLabel 2"/>
    <w:qFormat/>
    <w:rPr>
      <w:rFonts w:ascii="Verdana" w:hAnsi="Verdana"/>
      <w:strike w:val="false"/>
      <w:dstrike w:val="false"/>
      <w:sz w:val="20"/>
    </w:rPr>
  </w:style>
  <w:style w:type="character" w:styleId="ListLabel3" w:customStyle="1">
    <w:name w:val="ListLabel 3"/>
    <w:qFormat/>
    <w:rPr>
      <w:rFonts w:ascii="Verdana" w:hAnsi="Verdana"/>
      <w:b/>
      <w:sz w:val="20"/>
    </w:rPr>
  </w:style>
  <w:style w:type="character" w:styleId="ListLabel4" w:customStyle="1">
    <w:name w:val="ListLabel 4"/>
    <w:qFormat/>
    <w:rPr>
      <w:rFonts w:ascii="Verdana" w:hAnsi="Verdana" w:cs="Times New Roman"/>
      <w:spacing w:val="0"/>
      <w:sz w:val="20"/>
      <w:szCs w:val="20"/>
    </w:rPr>
  </w:style>
  <w:style w:type="character" w:styleId="ListLabel5" w:customStyle="1">
    <w:name w:val="ListLabel 5"/>
    <w:qFormat/>
    <w:rPr>
      <w:rFonts w:ascii="Verdana" w:hAnsi="Verdana"/>
      <w:b w:val="false"/>
      <w:i w:val="false"/>
      <w:sz w:val="20"/>
      <w:szCs w:val="20"/>
    </w:rPr>
  </w:style>
  <w:style w:type="character" w:styleId="ListLabel6" w:customStyle="1">
    <w:name w:val="ListLabel 6"/>
    <w:qFormat/>
    <w:rPr>
      <w:rFonts w:ascii="Verdana" w:hAnsi="Verdana"/>
      <w:b w:val="false"/>
      <w:i w:val="false"/>
      <w:sz w:val="20"/>
    </w:rPr>
  </w:style>
  <w:style w:type="character" w:styleId="ListLabel7" w:customStyle="1">
    <w:name w:val="ListLabel 7"/>
    <w:qFormat/>
    <w:rPr>
      <w:rFonts w:ascii="Verdana" w:hAnsi="Verdana" w:eastAsia="Times New Roman" w:cs="Arial"/>
      <w:sz w:val="20"/>
    </w:rPr>
  </w:style>
  <w:style w:type="character" w:styleId="ListLabel8" w:customStyle="1">
    <w:name w:val="ListLabel 8"/>
    <w:qFormat/>
    <w:rPr>
      <w:b/>
      <w:i w:val="false"/>
    </w:rPr>
  </w:style>
  <w:style w:type="character" w:styleId="ListLabel9" w:customStyle="1">
    <w:name w:val="ListLabel 9"/>
    <w:qFormat/>
    <w:rPr>
      <w:color w:val="00000A"/>
      <w:sz w:val="20"/>
    </w:rPr>
  </w:style>
  <w:style w:type="character" w:styleId="ListLabel10" w:customStyle="1">
    <w:name w:val="ListLabel 10"/>
    <w:qFormat/>
    <w:rPr>
      <w:rFonts w:ascii="Times New Roman" w:hAnsi="Times New Roman"/>
      <w:b w:val="false"/>
      <w:bCs w:val="false"/>
      <w:sz w:val="20"/>
      <w:szCs w:val="20"/>
    </w:rPr>
  </w:style>
  <w:style w:type="character" w:styleId="ListLabel11" w:customStyle="1">
    <w:name w:val="ListLabel 11"/>
    <w:qFormat/>
    <w:rPr>
      <w:rFonts w:ascii="Times New Roman" w:hAnsi="Times New Roman"/>
      <w:b w:val="false"/>
      <w:bCs w:val="false"/>
      <w:strike w:val="false"/>
      <w:dstrike w:val="false"/>
      <w:sz w:val="20"/>
      <w:szCs w:val="20"/>
    </w:rPr>
  </w:style>
  <w:style w:type="character" w:styleId="ListLabel12" w:customStyle="1">
    <w:name w:val="ListLabel 12"/>
    <w:qFormat/>
    <w:rPr>
      <w:rFonts w:ascii="Times New Roman" w:hAnsi="Times New Roman"/>
      <w:b w:val="false"/>
      <w:bCs w:val="false"/>
      <w:sz w:val="20"/>
    </w:rPr>
  </w:style>
  <w:style w:type="character" w:styleId="ListLabel13" w:customStyle="1">
    <w:name w:val="ListLabel 13"/>
    <w:qFormat/>
    <w:rPr>
      <w:rFonts w:ascii="Times New Roman" w:hAnsi="Times New Roman" w:cs="Times New Roman"/>
      <w:b w:val="false"/>
      <w:bCs w:val="false"/>
      <w:spacing w:val="0"/>
      <w:sz w:val="20"/>
      <w:szCs w:val="20"/>
    </w:rPr>
  </w:style>
  <w:style w:type="character" w:styleId="ListLabel14" w:customStyle="1">
    <w:name w:val="ListLabel 14"/>
    <w:qFormat/>
    <w:rPr>
      <w:rFonts w:ascii="Times New Roman" w:hAnsi="Times New Roman"/>
      <w:b w:val="false"/>
      <w:bCs w:val="false"/>
      <w:i w:val="false"/>
      <w:sz w:val="20"/>
      <w:szCs w:val="20"/>
    </w:rPr>
  </w:style>
  <w:style w:type="character" w:styleId="ListLabel15" w:customStyle="1">
    <w:name w:val="ListLabel 15"/>
    <w:qFormat/>
    <w:rPr>
      <w:rFonts w:ascii="Times New Roman" w:hAnsi="Times New Roman"/>
      <w:b w:val="false"/>
      <w:bCs w:val="false"/>
      <w:i w:val="false"/>
      <w:sz w:val="20"/>
      <w:szCs w:val="20"/>
    </w:rPr>
  </w:style>
  <w:style w:type="character" w:styleId="ListLabel16" w:customStyle="1">
    <w:name w:val="ListLabel 16"/>
    <w:qFormat/>
    <w:rPr>
      <w:b w:val="false"/>
      <w:i w:val="false"/>
      <w:sz w:val="20"/>
      <w:szCs w:val="20"/>
    </w:rPr>
  </w:style>
  <w:style w:type="character" w:styleId="ListLabel17" w:customStyle="1">
    <w:name w:val="ListLabel 17"/>
    <w:qFormat/>
    <w:rPr>
      <w:rFonts w:ascii="Times New Roman" w:hAnsi="Times New Roman" w:eastAsia="Times New Roman" w:cs="Arial"/>
      <w:b w:val="false"/>
      <w:bCs w:val="false"/>
      <w:sz w:val="20"/>
      <w:szCs w:val="20"/>
    </w:rPr>
  </w:style>
  <w:style w:type="character" w:styleId="ListLabel18" w:customStyle="1">
    <w:name w:val="ListLabel 18"/>
    <w:qFormat/>
    <w:rPr>
      <w:b w:val="false"/>
      <w:i w:val="false"/>
      <w:sz w:val="20"/>
    </w:rPr>
  </w:style>
  <w:style w:type="character" w:styleId="ListLabel19" w:customStyle="1">
    <w:name w:val="ListLabel 19"/>
    <w:qFormat/>
    <w:rPr>
      <w:rFonts w:ascii="Times New Roman" w:hAnsi="Times New Roman"/>
      <w:b w:val="false"/>
      <w:bCs w:val="false"/>
      <w:i w:val="false"/>
      <w:sz w:val="20"/>
      <w:szCs w:val="20"/>
    </w:rPr>
  </w:style>
  <w:style w:type="character" w:styleId="ListLabel20" w:customStyle="1">
    <w:name w:val="ListLabel 20"/>
    <w:qFormat/>
    <w:rPr>
      <w:strike w:val="false"/>
      <w:dstrike w:val="false"/>
      <w:sz w:val="20"/>
    </w:rPr>
  </w:style>
  <w:style w:type="character" w:styleId="ListLabel21" w:customStyle="1">
    <w:name w:val="ListLabel 21"/>
    <w:qFormat/>
    <w:rPr>
      <w:rFonts w:eastAsia="Calibri" w:cs="Times New Roman"/>
      <w:b/>
      <w:i w:val="false"/>
      <w:sz w:val="22"/>
      <w:szCs w:val="22"/>
    </w:rPr>
  </w:style>
  <w:style w:type="character" w:styleId="ListLabel22" w:customStyle="1">
    <w:name w:val="ListLabel 22"/>
    <w:qFormat/>
    <w:rPr>
      <w:rFonts w:ascii="Times New Roman" w:hAnsi="Times New Roman" w:cs="Times New Roman"/>
      <w:b w:val="false"/>
      <w:bCs w:val="false"/>
      <w:sz w:val="20"/>
      <w:szCs w:val="20"/>
    </w:rPr>
  </w:style>
  <w:style w:type="character" w:styleId="ListLabel23" w:customStyle="1">
    <w:name w:val="ListLabel 23"/>
    <w:qFormat/>
    <w:rPr>
      <w:rFonts w:cs="Times New Roman"/>
    </w:rPr>
  </w:style>
  <w:style w:type="character" w:styleId="WW8Num3z0" w:customStyle="1">
    <w:name w:val="WW8Num3z0"/>
    <w:qFormat/>
    <w:rPr>
      <w:rFonts w:ascii="Times New Roman" w:hAnsi="Times New Roman" w:eastAsia="Times New Roman" w:cs="Verdana"/>
      <w:b/>
      <w:bCs/>
      <w:sz w:val="20"/>
      <w:szCs w:val="20"/>
      <w:lang w:val="pl-PL" w:eastAsia="pl-PL" w:bidi="ar-SA"/>
    </w:rPr>
  </w:style>
  <w:style w:type="character" w:styleId="Znakinumeracji" w:customStyle="1">
    <w:name w:val="Znaki numeracji"/>
    <w:qFormat/>
    <w:rPr/>
  </w:style>
  <w:style w:type="character" w:styleId="ListLabel24">
    <w:name w:val="ListLabel 24"/>
    <w:qFormat/>
    <w:rPr>
      <w:rFonts w:ascii="Times New Roman" w:hAnsi="Times New Roman"/>
      <w:b w:val="false"/>
      <w:bCs w:val="false"/>
      <w:i w:val="false"/>
      <w:sz w:val="20"/>
      <w:szCs w:val="20"/>
    </w:rPr>
  </w:style>
  <w:style w:type="character" w:styleId="ListLabel25">
    <w:name w:val="ListLabel 25"/>
    <w:qFormat/>
    <w:rPr>
      <w:rFonts w:ascii="Times New Roman" w:hAnsi="Times New Roman" w:eastAsia="Times New Roman" w:cs="Arial"/>
      <w:b w:val="false"/>
      <w:bCs w:val="false"/>
      <w:sz w:val="20"/>
      <w:szCs w:val="20"/>
    </w:rPr>
  </w:style>
  <w:style w:type="character" w:styleId="ListLabel26">
    <w:name w:val="ListLabel 26"/>
    <w:qFormat/>
    <w:rPr>
      <w:b w:val="false"/>
      <w:i w:val="false"/>
      <w:sz w:val="20"/>
    </w:rPr>
  </w:style>
  <w:style w:type="character" w:styleId="ListLabel27">
    <w:name w:val="ListLabel 27"/>
    <w:qFormat/>
    <w:rPr>
      <w:rFonts w:ascii="Tahoma" w:hAnsi="Tahoma"/>
      <w:b w:val="false"/>
      <w:bCs w:val="false"/>
      <w:sz w:val="20"/>
      <w:szCs w:val="20"/>
    </w:rPr>
  </w:style>
  <w:style w:type="character" w:styleId="ListLabel28">
    <w:name w:val="ListLabel 28"/>
    <w:qFormat/>
    <w:rPr>
      <w:rFonts w:cs="Times New Roman"/>
      <w:b w:val="false"/>
      <w:bCs w:val="false"/>
      <w:sz w:val="20"/>
      <w:szCs w:val="20"/>
    </w:rPr>
  </w:style>
  <w:style w:type="character" w:styleId="ListLabel29">
    <w:name w:val="ListLabel 29"/>
    <w:qFormat/>
    <w:rPr>
      <w:rFonts w:cs="Times New Roman"/>
    </w:rPr>
  </w:style>
  <w:style w:type="character" w:styleId="ListLabel30">
    <w:name w:val="ListLabel 30"/>
    <w:qFormat/>
    <w:rPr>
      <w:color w:val="00000A"/>
      <w:sz w:val="20"/>
    </w:rPr>
  </w:style>
  <w:style w:type="character" w:styleId="ListLabel31">
    <w:name w:val="ListLabel 31"/>
    <w:qFormat/>
    <w:rPr>
      <w:rFonts w:cs="Symbol"/>
    </w:rPr>
  </w:style>
  <w:style w:type="character" w:styleId="ListLabel32">
    <w:name w:val="ListLabel 32"/>
    <w:qFormat/>
    <w:rPr>
      <w:rFonts w:ascii="Times New Roman" w:hAnsi="Times New Roman"/>
      <w:color w:val="00000A"/>
      <w:sz w:val="20"/>
      <w:szCs w:val="20"/>
    </w:rPr>
  </w:style>
  <w:style w:type="character" w:styleId="ListLabel33">
    <w:name w:val="ListLabel 33"/>
    <w:qFormat/>
    <w:rPr>
      <w:b w:val="false"/>
      <w:bCs w:val="false"/>
      <w:i w:val="false"/>
      <w:sz w:val="20"/>
      <w:szCs w:val="20"/>
    </w:rPr>
  </w:style>
  <w:style w:type="character" w:styleId="ListLabel34">
    <w:name w:val="ListLabel 34"/>
    <w:qFormat/>
    <w:rPr>
      <w:rFonts w:cs="Times New Roman"/>
    </w:rPr>
  </w:style>
  <w:style w:type="character" w:styleId="ListLabel35">
    <w:name w:val="ListLabel 35"/>
    <w:qFormat/>
    <w:rPr>
      <w:rFonts w:cs="Symbol"/>
    </w:rPr>
  </w:style>
  <w:style w:type="character" w:styleId="ListLabel36">
    <w:name w:val="ListLabel 36"/>
    <w:qFormat/>
    <w:rPr>
      <w:b w:val="false"/>
      <w:bCs w:val="false"/>
      <w:sz w:val="20"/>
      <w:szCs w:val="20"/>
    </w:rPr>
  </w:style>
  <w:style w:type="character" w:styleId="ListLabel37">
    <w:name w:val="ListLabel 37"/>
    <w:qFormat/>
    <w:rPr>
      <w:color w:val="00000A"/>
      <w:sz w:val="20"/>
    </w:rPr>
  </w:style>
  <w:style w:type="character" w:styleId="BodyTextIndent2Char">
    <w:name w:val="Body Text Indent 2 Char"/>
    <w:basedOn w:val="Domylnaczcionkaakapitu1"/>
    <w:qFormat/>
    <w:rPr>
      <w:sz w:val="24"/>
      <w:szCs w:val="24"/>
      <w:lang w:val="pl-PL" w:bidi="ar-SA"/>
    </w:rPr>
  </w:style>
  <w:style w:type="character" w:styleId="Znakiprzypiswkocowych">
    <w:name w:val="Znaki przypisów końcowych"/>
    <w:basedOn w:val="Domylnaczcionkaakapitu1"/>
    <w:qFormat/>
    <w:rPr>
      <w:rFonts w:cs="Times New Roman"/>
      <w:vertAlign w:val="superscript"/>
    </w:rPr>
  </w:style>
  <w:style w:type="character" w:styleId="ZnakZnak">
    <w:name w:val=" Znak Znak"/>
    <w:basedOn w:val="Domylnaczcionkaakapitu1"/>
    <w:qFormat/>
    <w:rPr>
      <w:sz w:val="20"/>
      <w:szCs w:val="20"/>
    </w:rPr>
  </w:style>
  <w:style w:type="character" w:styleId="ZnakZnak1">
    <w:name w:val=" Znak Znak1"/>
    <w:basedOn w:val="Domylnaczcionkaakapitu1"/>
    <w:qFormat/>
    <w:rPr>
      <w:rFonts w:cs="Times New Roman"/>
      <w:sz w:val="24"/>
    </w:rPr>
  </w:style>
  <w:style w:type="character" w:styleId="ZnakZnak2">
    <w:name w:val=" Znak Znak2"/>
    <w:basedOn w:val="Domylnaczcionkaakapitu1"/>
    <w:qFormat/>
    <w:rPr>
      <w:rFonts w:cs="Times New Roman"/>
      <w:sz w:val="24"/>
    </w:rPr>
  </w:style>
  <w:style w:type="character" w:styleId="ZnakZnak3">
    <w:name w:val=" Znak Znak3"/>
    <w:basedOn w:val="Domylnaczcionkaakapitu1"/>
    <w:qFormat/>
    <w:rPr>
      <w:rFonts w:cs="Times New Roman"/>
      <w:sz w:val="24"/>
    </w:rPr>
  </w:style>
  <w:style w:type="character" w:styleId="ZnakZnak4">
    <w:name w:val=" Znak Znak4"/>
    <w:basedOn w:val="Domylnaczcionkaakapitu1"/>
    <w:qFormat/>
    <w:rPr>
      <w:rFonts w:cs="Times New Roman"/>
      <w:sz w:val="2"/>
    </w:rPr>
  </w:style>
  <w:style w:type="character" w:styleId="ZnakZnak5">
    <w:name w:val=" Znak Znak5"/>
    <w:basedOn w:val="Domylnaczcionkaakapitu1"/>
    <w:qFormat/>
    <w:rPr>
      <w:rFonts w:ascii="Cambria" w:hAnsi="Cambria" w:cs="Times New Roman"/>
      <w:b/>
      <w:sz w:val="32"/>
    </w:rPr>
  </w:style>
  <w:style w:type="character" w:styleId="Domylnaczcionkaakapitu1">
    <w:name w:val="Domyślna czcionka akapitu1"/>
    <w:qFormat/>
    <w:rPr/>
  </w:style>
  <w:style w:type="character" w:styleId="WW8Num9z1">
    <w:name w:val="WW8Num9z1"/>
    <w:qFormat/>
    <w:rPr>
      <w:rFonts w:cs="Times New Roman"/>
    </w:rPr>
  </w:style>
  <w:style w:type="character" w:styleId="WW8Num9z0">
    <w:name w:val="WW8Num9z0"/>
    <w:qFormat/>
    <w:rPr>
      <w:rFonts w:cs="Times New Roman"/>
    </w:rPr>
  </w:style>
  <w:style w:type="character" w:styleId="WW8Num8z1">
    <w:name w:val="WW8Num8z1"/>
    <w:qFormat/>
    <w:rPr>
      <w:rFonts w:cs="Times New Roman"/>
    </w:rPr>
  </w:style>
  <w:style w:type="character" w:styleId="WW8Num8z0">
    <w:name w:val="WW8Num8z0"/>
    <w:qFormat/>
    <w:rPr>
      <w:rFonts w:cs="Times New Roman"/>
    </w:rPr>
  </w:style>
  <w:style w:type="character" w:styleId="WW8Num7z0">
    <w:name w:val="WW8Num7z0"/>
    <w:qFormat/>
    <w:rPr>
      <w:rFonts w:cs="Times New Roman"/>
    </w:rPr>
  </w:style>
  <w:style w:type="character" w:styleId="WW8Num6z1">
    <w:name w:val="WW8Num6z1"/>
    <w:qFormat/>
    <w:rPr>
      <w:rFonts w:cs="Times New Roman"/>
    </w:rPr>
  </w:style>
  <w:style w:type="character" w:styleId="WW8Num6z0">
    <w:name w:val="WW8Num6z0"/>
    <w:qFormat/>
    <w:rPr>
      <w:rFonts w:cs="Times New Roman"/>
    </w:rPr>
  </w:style>
  <w:style w:type="character" w:styleId="WW8Num5z1">
    <w:name w:val="WW8Num5z1"/>
    <w:qFormat/>
    <w:rPr>
      <w:rFonts w:cs="Times New Roman"/>
    </w:rPr>
  </w:style>
  <w:style w:type="character" w:styleId="WW8Num5z0">
    <w:name w:val="WW8Num5z0"/>
    <w:qFormat/>
    <w:rPr>
      <w:rFonts w:cs="Times New Roman"/>
    </w:rPr>
  </w:style>
  <w:style w:type="character" w:styleId="WW8Num4z8">
    <w:name w:val="WW8Num4z8"/>
    <w:qFormat/>
    <w:rPr/>
  </w:style>
  <w:style w:type="character" w:styleId="WW8Num4z7">
    <w:name w:val="WW8Num4z7"/>
    <w:qFormat/>
    <w:rPr/>
  </w:style>
  <w:style w:type="character" w:styleId="WW8Num4z6">
    <w:name w:val="WW8Num4z6"/>
    <w:qFormat/>
    <w:rPr/>
  </w:style>
  <w:style w:type="character" w:styleId="WW8Num4z5">
    <w:name w:val="WW8Num4z5"/>
    <w:qFormat/>
    <w:rPr/>
  </w:style>
  <w:style w:type="character" w:styleId="WW8Num4z4">
    <w:name w:val="WW8Num4z4"/>
    <w:qFormat/>
    <w:rPr/>
  </w:style>
  <w:style w:type="character" w:styleId="WW8Num4z3">
    <w:name w:val="WW8Num4z3"/>
    <w:qFormat/>
    <w:rPr/>
  </w:style>
  <w:style w:type="character" w:styleId="WW8Num4z2">
    <w:name w:val="WW8Num4z2"/>
    <w:qFormat/>
    <w:rPr/>
  </w:style>
  <w:style w:type="character" w:styleId="WW8Num4z1">
    <w:name w:val="WW8Num4z1"/>
    <w:qFormat/>
    <w:rPr/>
  </w:style>
  <w:style w:type="character" w:styleId="WW8Num4z0">
    <w:name w:val="WW8Num4z0"/>
    <w:qFormat/>
    <w:rPr/>
  </w:style>
  <w:style w:type="character" w:styleId="WW8Num3z1">
    <w:name w:val="WW8Num3z1"/>
    <w:qFormat/>
    <w:rPr>
      <w:rFonts w:cs="Times New Roman"/>
    </w:rPr>
  </w:style>
  <w:style w:type="character" w:styleId="WW8Num2z1">
    <w:name w:val="WW8Num2z1"/>
    <w:qFormat/>
    <w:rPr>
      <w:rFonts w:cs="Times New Roman"/>
    </w:rPr>
  </w:style>
  <w:style w:type="character" w:styleId="WW8Num2z0">
    <w:name w:val="WW8Num2z0"/>
    <w:qFormat/>
    <w:rPr>
      <w:rFonts w:cs="Times New Roman"/>
    </w:rPr>
  </w:style>
  <w:style w:type="character" w:styleId="Domylnaczcionkaakapitu">
    <w:name w:val="Domyślna czcionka akapitu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 w:customStyle="1">
    <w:name w:val="Treść tekstu"/>
    <w:basedOn w:val="Normal"/>
    <w:link w:val="TekstpodstawowyZnak"/>
    <w:rsid w:val="00b442dc"/>
    <w:pPr/>
    <w:rPr>
      <w:rFonts w:ascii="Arial" w:hAnsi="Arial"/>
      <w:szCs w:val="20"/>
    </w:rPr>
  </w:style>
  <w:style w:type="paragraph" w:styleId="Lista">
    <w:name w:val="Lista"/>
    <w:basedOn w:val="Normal"/>
    <w:rsid w:val="00b442dc"/>
    <w:pPr>
      <w:ind w:left="283" w:hanging="283"/>
    </w:pPr>
    <w:rPr>
      <w:rFonts w:ascii="Arial" w:hAnsi="Arial"/>
      <w:szCs w:val="20"/>
    </w:rPr>
  </w:style>
  <w:style w:type="paragraph" w:styleId="Podpis">
    <w:name w:val="Podpis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Mangal"/>
    </w:rPr>
  </w:style>
  <w:style w:type="paragraph" w:styleId="Gwka" w:customStyle="1">
    <w:name w:val="Główka"/>
    <w:basedOn w:val="Normal"/>
    <w:qFormat/>
    <w:pPr>
      <w:keepNext/>
      <w:spacing w:before="0" w:after="0"/>
    </w:pPr>
    <w:rPr>
      <w:rFonts w:ascii="Liberation Sans" w:hAnsi="Liberation Sans" w:eastAsia="Microsoft YaHei" w:cs="Mangal"/>
      <w:sz w:val="28"/>
      <w:szCs w:val="28"/>
    </w:rPr>
  </w:style>
  <w:style w:type="paragraph" w:styleId="Sygnatura" w:customStyle="1">
    <w:name w:val="Sygnatura"/>
    <w:basedOn w:val="Normal"/>
    <w:pPr>
      <w:suppressLineNumbers/>
      <w:spacing w:before="120" w:after="120"/>
    </w:pPr>
    <w:rPr>
      <w:rFonts w:cs="Mangal"/>
      <w:i/>
      <w:iCs/>
    </w:rPr>
  </w:style>
  <w:style w:type="paragraph" w:styleId="ListParagraph">
    <w:name w:val="List Paragraph"/>
    <w:basedOn w:val="Normal"/>
    <w:link w:val="AkapitzlistZnak"/>
    <w:uiPriority w:val="34"/>
    <w:qFormat/>
    <w:rsid w:val="00b442dc"/>
    <w:pPr>
      <w:ind w:right="57" w:hanging="0"/>
    </w:pPr>
    <w:rPr/>
  </w:style>
  <w:style w:type="paragraph" w:styleId="Stopka">
    <w:name w:val="Stopka"/>
    <w:basedOn w:val="Normal"/>
    <w:link w:val="StopkaZnak"/>
    <w:uiPriority w:val="99"/>
    <w:unhideWhenUsed/>
    <w:rsid w:val="00ad1222"/>
    <w:pPr>
      <w:tabs>
        <w:tab w:val="center" w:pos="4536" w:leader="none"/>
        <w:tab w:val="right" w:pos="9072" w:leader="none"/>
      </w:tabs>
      <w:suppressAutoHyphens w:val="false"/>
      <w:spacing w:lineRule="auto" w:line="276" w:before="0" w:after="200"/>
    </w:pPr>
    <w:rPr>
      <w:rFonts w:ascii="Verdana" w:hAnsi="Verdana" w:eastAsia="Calibri"/>
      <w:sz w:val="20"/>
      <w:szCs w:val="22"/>
      <w:lang w:eastAsia="en-US"/>
    </w:rPr>
  </w:style>
  <w:style w:type="paragraph" w:styleId="Zawartotabeli">
    <w:name w:val="Zawartość tabeli"/>
    <w:basedOn w:val="Normal"/>
    <w:qFormat/>
    <w:pPr/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paragraph" w:styleId="Przypiskocowy">
    <w:name w:val="Przypis końcowy"/>
    <w:basedOn w:val="Normal"/>
    <w:pPr/>
    <w:rPr>
      <w:sz w:val="20"/>
      <w:szCs w:val="20"/>
    </w:rPr>
  </w:style>
  <w:style w:type="paragraph" w:styleId="Tekstpodstawowywcity21">
    <w:name w:val="Tekst podstawowy wcięty 21"/>
    <w:basedOn w:val="Normal"/>
    <w:qFormat/>
    <w:pPr>
      <w:spacing w:lineRule="auto" w:line="480" w:before="0" w:after="120"/>
      <w:ind w:left="283" w:right="0" w:hanging="0"/>
    </w:pPr>
    <w:rPr/>
  </w:style>
  <w:style w:type="paragraph" w:styleId="NormalnyWeb">
    <w:name w:val="Normalny (Web)"/>
    <w:basedOn w:val="Normal"/>
    <w:qFormat/>
    <w:pPr>
      <w:spacing w:before="280" w:after="119"/>
    </w:pPr>
    <w:rPr/>
  </w:style>
  <w:style w:type="paragraph" w:styleId="Akapitzlist">
    <w:name w:val="Akapit z listą"/>
    <w:basedOn w:val="Normal"/>
    <w:qFormat/>
    <w:pPr>
      <w:spacing w:before="0" w:after="0"/>
      <w:ind w:left="720" w:right="0" w:hanging="0"/>
      <w:contextualSpacing/>
    </w:pPr>
    <w:rPr/>
  </w:style>
  <w:style w:type="paragraph" w:styleId="Tekstdymka">
    <w:name w:val="Tekst dymka"/>
    <w:basedOn w:val="Normal"/>
    <w:qFormat/>
    <w:pPr/>
    <w:rPr>
      <w:sz w:val="2"/>
      <w:szCs w:val="20"/>
    </w:rPr>
  </w:style>
  <w:style w:type="paragraph" w:styleId="Legenda">
    <w:name w:val="Legenda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agwek11">
    <w:name w:val="Nagłówek1"/>
    <w:basedOn w:val="Normal"/>
    <w:next w:val="Tretekstu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numbering" w:styleId="NoList" w:default="1">
    <w:name w:val="No List"/>
    <w:uiPriority w:val="99"/>
    <w:semiHidden/>
    <w:unhideWhenUsed/>
  </w:style>
  <w:style w:type="numbering" w:styleId="WW8Num3" w:customStyle="1">
    <w:name w:val="WW8Num3"/>
  </w:style>
  <w:style w:type="numbering" w:styleId="WW8Num1">
    <w:name w:val="WW8Num1"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Application>LibreOffice/5.0.3.2$Windows_x86 LibreOffice_project/e5f16313668ac592c1bfb310f4390624e3dbfb75</Application>
  <Paragraphs>110</Paragraphs>
  <Company>GDDKiA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2015-12-22T08:13:00Z</dcterms:created>
  <dc:creator>Rychlik Paweł</dc:creator>
  <dc:language>pl-PL</dc:language>
  <cp:lastPrinted>2016-12-22T07:46:57Z</cp:lastPrinted>
  <dcterms:modified xsi:type="dcterms:W3CDTF">2016-12-22T13:40:25Z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GDDKiA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